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4805137" w14:textId="30908546" w:rsidR="00FE14F3" w:rsidRPr="00C30095" w:rsidRDefault="00462EE3" w:rsidP="00FE14F3">
      <w:pPr>
        <w:jc w:val="right"/>
        <w:rPr>
          <w:sz w:val="20"/>
          <w:szCs w:val="20"/>
          <w:lang w:val="pl-PL"/>
        </w:rPr>
      </w:pPr>
      <w:r>
        <w:rPr>
          <w:sz w:val="20"/>
          <w:szCs w:val="20"/>
          <w:lang w:val="pl-PL"/>
        </w:rPr>
        <w:t xml:space="preserve">  </w:t>
      </w:r>
      <w:r w:rsidR="00FE14F3" w:rsidRPr="00C30095">
        <w:rPr>
          <w:sz w:val="20"/>
          <w:szCs w:val="20"/>
          <w:lang w:val="pl-PL"/>
        </w:rPr>
        <w:t>Załącznik nr 3 do zapytania ofertowego</w:t>
      </w:r>
    </w:p>
    <w:p w14:paraId="150BF3E0" w14:textId="37356311" w:rsidR="00C30095" w:rsidRDefault="00C30095" w:rsidP="00C30095">
      <w:pPr>
        <w:spacing w:after="0"/>
        <w:jc w:val="center"/>
        <w:rPr>
          <w:rFonts w:asciiTheme="minorHAnsi" w:hAnsiTheme="minorHAnsi" w:cstheme="minorHAnsi"/>
          <w:b/>
          <w:lang w:val="pl-PL"/>
        </w:rPr>
      </w:pPr>
      <w:r>
        <w:rPr>
          <w:rFonts w:asciiTheme="minorHAnsi" w:hAnsiTheme="minorHAnsi" w:cstheme="minorHAnsi"/>
          <w:b/>
          <w:lang w:val="pl-PL"/>
        </w:rPr>
        <w:t>DEKLARACJA WYBORU</w:t>
      </w:r>
    </w:p>
    <w:p w14:paraId="16265993" w14:textId="77777777" w:rsidR="00C30095" w:rsidRDefault="00C30095" w:rsidP="00FE14F3">
      <w:pPr>
        <w:spacing w:after="0"/>
        <w:rPr>
          <w:rFonts w:asciiTheme="minorHAnsi" w:hAnsiTheme="minorHAnsi" w:cstheme="minorHAnsi"/>
          <w:b/>
          <w:lang w:val="pl-PL"/>
        </w:rPr>
      </w:pPr>
    </w:p>
    <w:p w14:paraId="59B886C4" w14:textId="1D04EA3D" w:rsidR="00FE14F3" w:rsidRPr="00214E2A" w:rsidRDefault="00FE14F3" w:rsidP="00FE14F3">
      <w:pPr>
        <w:spacing w:after="0"/>
        <w:rPr>
          <w:rFonts w:asciiTheme="minorHAnsi" w:hAnsiTheme="minorHAnsi" w:cstheme="minorHAnsi"/>
          <w:b/>
          <w:lang w:val="pl-PL"/>
        </w:rPr>
      </w:pPr>
      <w:r w:rsidRPr="00214E2A">
        <w:rPr>
          <w:rFonts w:asciiTheme="minorHAnsi" w:hAnsiTheme="minorHAnsi" w:cstheme="minorHAnsi"/>
          <w:b/>
          <w:lang w:val="pl-PL"/>
        </w:rPr>
        <w:t>Nr postępowania:</w:t>
      </w:r>
      <w:r w:rsidR="00C06348">
        <w:rPr>
          <w:rFonts w:asciiTheme="minorHAnsi" w:hAnsiTheme="minorHAnsi" w:cstheme="minorHAnsi"/>
          <w:b/>
          <w:lang w:val="pl-PL"/>
        </w:rPr>
        <w:t xml:space="preserve"> </w:t>
      </w:r>
      <w:r w:rsidR="00462EE3">
        <w:rPr>
          <w:rFonts w:asciiTheme="minorHAnsi" w:hAnsiTheme="minorHAnsi" w:cstheme="minorHAnsi"/>
          <w:b/>
          <w:lang w:val="pl-PL"/>
        </w:rPr>
        <w:t xml:space="preserve"> 1/RPO/2017 z dnia 01.06.2017</w:t>
      </w:r>
      <w:r w:rsidR="006D6DB2">
        <w:rPr>
          <w:rFonts w:asciiTheme="minorHAnsi" w:hAnsiTheme="minorHAnsi" w:cstheme="minorHAnsi"/>
          <w:b/>
          <w:lang w:val="pl-PL"/>
        </w:rPr>
        <w:t xml:space="preserve"> </w:t>
      </w:r>
      <w:bookmarkStart w:id="0" w:name="_GoBack"/>
      <w:bookmarkEnd w:id="0"/>
      <w:r w:rsidRPr="00214E2A">
        <w:rPr>
          <w:rFonts w:asciiTheme="minorHAnsi" w:hAnsiTheme="minorHAnsi" w:cstheme="minorHAnsi"/>
          <w:b/>
          <w:lang w:val="pl-PL"/>
        </w:rPr>
        <w:t>r.</w:t>
      </w:r>
    </w:p>
    <w:p w14:paraId="58471113" w14:textId="77777777" w:rsidR="00C30095" w:rsidRDefault="00C30095" w:rsidP="00FE14F3">
      <w:pPr>
        <w:spacing w:after="0"/>
        <w:rPr>
          <w:rFonts w:asciiTheme="minorHAnsi" w:hAnsiTheme="minorHAnsi" w:cstheme="minorHAnsi"/>
          <w:lang w:val="pl-PL"/>
        </w:rPr>
      </w:pPr>
    </w:p>
    <w:p w14:paraId="1716FA9A" w14:textId="77777777" w:rsidR="00FE14F3" w:rsidRPr="006F1DDA" w:rsidRDefault="00FE14F3" w:rsidP="00FE14F3">
      <w:pPr>
        <w:spacing w:after="0"/>
        <w:rPr>
          <w:rFonts w:asciiTheme="minorHAnsi" w:hAnsiTheme="minorHAnsi" w:cstheme="minorHAnsi"/>
          <w:lang w:val="pl-PL"/>
        </w:rPr>
      </w:pPr>
      <w:r w:rsidRPr="00214E2A">
        <w:rPr>
          <w:rFonts w:asciiTheme="minorHAnsi" w:hAnsiTheme="minorHAnsi" w:cstheme="minorHAnsi"/>
          <w:lang w:val="pl-PL"/>
        </w:rPr>
        <w:t>Imię i nazwisko / Nazwa firmy:</w:t>
      </w:r>
      <w:r w:rsidRPr="00214E2A">
        <w:rPr>
          <w:rFonts w:asciiTheme="minorHAnsi" w:hAnsiTheme="minorHAnsi" w:cstheme="minorHAnsi"/>
          <w:lang w:val="pl-PL"/>
        </w:rPr>
        <w:tab/>
      </w:r>
    </w:p>
    <w:p w14:paraId="6798A0E9" w14:textId="77777777" w:rsidR="00FE14F3" w:rsidRDefault="00FE14F3" w:rsidP="00FE14F3">
      <w:pPr>
        <w:spacing w:after="0"/>
        <w:rPr>
          <w:rFonts w:asciiTheme="minorHAnsi" w:hAnsiTheme="minorHAnsi" w:cstheme="minorHAnsi"/>
          <w:lang w:val="pl-PL"/>
        </w:rPr>
      </w:pPr>
      <w:r w:rsidRPr="006F1DDA">
        <w:rPr>
          <w:rFonts w:asciiTheme="minorHAnsi" w:hAnsiTheme="minorHAnsi" w:cstheme="minorHAnsi"/>
          <w:lang w:val="pl-PL"/>
        </w:rPr>
        <w:t xml:space="preserve">Adres: </w:t>
      </w:r>
    </w:p>
    <w:p w14:paraId="656208F9" w14:textId="77777777" w:rsidR="00FE14F3" w:rsidRPr="00214E2A" w:rsidRDefault="00FE14F3" w:rsidP="00FE14F3">
      <w:pPr>
        <w:spacing w:after="0"/>
        <w:rPr>
          <w:rFonts w:asciiTheme="minorHAnsi" w:hAnsiTheme="minorHAnsi" w:cstheme="minorHAnsi"/>
          <w:lang w:val="pl-PL"/>
        </w:rPr>
      </w:pPr>
      <w:r>
        <w:rPr>
          <w:rFonts w:asciiTheme="minorHAnsi" w:hAnsiTheme="minorHAnsi" w:cstheme="minorHAnsi"/>
          <w:lang w:val="pl-PL"/>
        </w:rPr>
        <w:t xml:space="preserve">Tel: </w:t>
      </w:r>
      <w:r>
        <w:rPr>
          <w:rFonts w:asciiTheme="minorHAnsi" w:hAnsiTheme="minorHAnsi" w:cstheme="minorHAnsi"/>
          <w:lang w:val="pl-PL"/>
        </w:rPr>
        <w:tab/>
      </w:r>
      <w:r>
        <w:rPr>
          <w:rFonts w:asciiTheme="minorHAnsi" w:hAnsiTheme="minorHAnsi" w:cstheme="minorHAnsi"/>
          <w:lang w:val="pl-PL"/>
        </w:rPr>
        <w:tab/>
      </w:r>
      <w:r>
        <w:rPr>
          <w:rFonts w:asciiTheme="minorHAnsi" w:hAnsiTheme="minorHAnsi" w:cstheme="minorHAnsi"/>
          <w:lang w:val="pl-PL"/>
        </w:rPr>
        <w:tab/>
      </w:r>
      <w:r>
        <w:rPr>
          <w:rFonts w:asciiTheme="minorHAnsi" w:hAnsiTheme="minorHAnsi" w:cstheme="minorHAnsi"/>
          <w:lang w:val="pl-PL"/>
        </w:rPr>
        <w:tab/>
      </w:r>
      <w:r w:rsidRPr="00214E2A">
        <w:rPr>
          <w:rFonts w:asciiTheme="minorHAnsi" w:hAnsiTheme="minorHAnsi" w:cstheme="minorHAnsi"/>
          <w:lang w:val="pl-PL"/>
        </w:rPr>
        <w:t xml:space="preserve"> E-mail:</w:t>
      </w:r>
      <w:r>
        <w:rPr>
          <w:rFonts w:asciiTheme="minorHAnsi" w:hAnsiTheme="minorHAnsi" w:cstheme="minorHAnsi"/>
          <w:lang w:val="pl-PL"/>
        </w:rPr>
        <w:t xml:space="preserve"> </w:t>
      </w:r>
    </w:p>
    <w:p w14:paraId="7CFF1BBC" w14:textId="77777777" w:rsidR="00FE14F3" w:rsidRPr="00214E2A" w:rsidRDefault="00FE14F3" w:rsidP="00FE14F3">
      <w:pPr>
        <w:spacing w:after="0"/>
        <w:rPr>
          <w:rFonts w:asciiTheme="minorHAnsi" w:hAnsiTheme="minorHAnsi" w:cstheme="minorHAnsi"/>
          <w:lang w:val="pl-PL"/>
        </w:rPr>
      </w:pPr>
    </w:p>
    <w:p w14:paraId="61D7EEFC" w14:textId="51705A8D" w:rsidR="00FE14F3" w:rsidRPr="00214E2A" w:rsidRDefault="00FE14F3" w:rsidP="00FE14F3">
      <w:pPr>
        <w:tabs>
          <w:tab w:val="num" w:pos="900"/>
        </w:tabs>
        <w:spacing w:after="0" w:line="240" w:lineRule="auto"/>
        <w:jc w:val="both"/>
        <w:rPr>
          <w:rFonts w:asciiTheme="minorHAnsi" w:hAnsiTheme="minorHAnsi" w:cstheme="minorHAnsi"/>
          <w:lang w:val="pl-PL"/>
        </w:rPr>
      </w:pPr>
      <w:r w:rsidRPr="00214E2A">
        <w:rPr>
          <w:rFonts w:asciiTheme="minorHAnsi" w:hAnsiTheme="minorHAnsi" w:cstheme="minorHAnsi"/>
          <w:lang w:val="pl-PL"/>
        </w:rPr>
        <w:t xml:space="preserve">W odpowiedzi na zapytanie ofertowe </w:t>
      </w:r>
      <w:r w:rsidR="00391EA7">
        <w:rPr>
          <w:rFonts w:asciiTheme="minorHAnsi" w:hAnsiTheme="minorHAnsi" w:cstheme="minorHAnsi"/>
          <w:lang w:val="pl-PL"/>
        </w:rPr>
        <w:t xml:space="preserve">nr </w:t>
      </w:r>
      <w:r w:rsidRPr="00214E2A">
        <w:rPr>
          <w:rFonts w:asciiTheme="minorHAnsi" w:hAnsiTheme="minorHAnsi" w:cstheme="minorHAnsi"/>
          <w:b/>
          <w:lang w:val="pl-PL"/>
        </w:rPr>
        <w:t>1/RPO/2017</w:t>
      </w:r>
      <w:r w:rsidRPr="00214E2A">
        <w:rPr>
          <w:rFonts w:asciiTheme="minorHAnsi" w:hAnsiTheme="minorHAnsi" w:cstheme="minorHAnsi"/>
          <w:lang w:val="pl-PL"/>
        </w:rPr>
        <w:t xml:space="preserve"> wystawione przez Centrum Psychologiczne „Widnokrąg” na </w:t>
      </w:r>
      <w:r w:rsidRPr="00214E2A">
        <w:rPr>
          <w:rFonts w:asciiTheme="minorHAnsi" w:eastAsia="Arial Narrow" w:hAnsiTheme="minorHAnsi" w:cstheme="minorHAnsi"/>
          <w:b/>
          <w:lang w:val="pl-PL"/>
        </w:rPr>
        <w:t>prowadzenie zajęć z wybranego zakresu tematycznego 280 godzinnego szkolenia dla Opiekunów w żłobkach lub klubach dziecięcych wraz z opracowaniem/przygotowaniem szczegółowego programu zajęć w ra</w:t>
      </w:r>
      <w:r w:rsidR="00391EA7">
        <w:rPr>
          <w:rFonts w:asciiTheme="minorHAnsi" w:eastAsia="Arial Narrow" w:hAnsiTheme="minorHAnsi" w:cstheme="minorHAnsi"/>
          <w:b/>
          <w:lang w:val="pl-PL"/>
        </w:rPr>
        <w:t xml:space="preserve">mach współpracy z Zamawiającym </w:t>
      </w:r>
      <w:r w:rsidRPr="00214E2A">
        <w:rPr>
          <w:rFonts w:asciiTheme="minorHAnsi" w:eastAsia="Arial Narrow" w:hAnsiTheme="minorHAnsi" w:cstheme="minorHAnsi"/>
          <w:b/>
          <w:lang w:val="pl-PL"/>
        </w:rPr>
        <w:t xml:space="preserve">oraz  opracowaniem pytań egzaminacyjnych z zakresu prowadzonych zajęć </w:t>
      </w:r>
      <w:r w:rsidRPr="00214E2A">
        <w:rPr>
          <w:rFonts w:asciiTheme="minorHAnsi" w:eastAsia="Times New Roman" w:hAnsiTheme="minorHAnsi" w:cstheme="minorHAnsi"/>
          <w:bCs/>
          <w:lang w:val="pl-PL" w:eastAsia="pl-PL"/>
        </w:rPr>
        <w:t xml:space="preserve">w ramach projektu </w:t>
      </w:r>
      <w:r w:rsidRPr="00214E2A">
        <w:rPr>
          <w:rFonts w:asciiTheme="minorHAnsi" w:eastAsia="Arial Narrow" w:hAnsiTheme="minorHAnsi" w:cstheme="minorHAnsi"/>
          <w:lang w:val="pl-PL"/>
        </w:rPr>
        <w:t xml:space="preserve">„Żłobek dla malucha – szansą na powrót do aktywności zawodowej rodzica”, w ramach </w:t>
      </w:r>
      <w:r w:rsidRPr="00214E2A">
        <w:rPr>
          <w:rFonts w:asciiTheme="minorHAnsi" w:eastAsia="Times New Roman" w:hAnsiTheme="minorHAnsi" w:cstheme="minorHAnsi"/>
          <w:bCs/>
          <w:lang w:val="pl-PL" w:eastAsia="pl-PL"/>
        </w:rPr>
        <w:t>Regionalnego Programu Operacyjnego Województwa Mazowieckiego na lata 2014 – 2020</w:t>
      </w:r>
      <w:r w:rsidRPr="00214E2A">
        <w:rPr>
          <w:rFonts w:asciiTheme="minorHAnsi" w:eastAsia="Arial Narrow" w:hAnsiTheme="minorHAnsi" w:cstheme="minorHAnsi"/>
          <w:lang w:val="pl-PL"/>
        </w:rPr>
        <w:t xml:space="preserve"> współfinansowanego ze środków Europejskiego Funduszu Społecznego</w:t>
      </w:r>
      <w:r w:rsidRPr="00214E2A">
        <w:rPr>
          <w:rFonts w:asciiTheme="minorHAnsi" w:hAnsiTheme="minorHAnsi" w:cstheme="minorHAnsi"/>
          <w:lang w:val="pl-PL"/>
        </w:rPr>
        <w:t xml:space="preserve"> </w:t>
      </w:r>
      <w:r w:rsidRPr="00214E2A">
        <w:rPr>
          <w:rFonts w:asciiTheme="minorHAnsi" w:eastAsia="Times New Roman" w:hAnsiTheme="minorHAnsi" w:cstheme="minorHAnsi"/>
          <w:lang w:val="pl-PL"/>
        </w:rPr>
        <w:t xml:space="preserve">(nr umowy: RPMA.08.03.02-14-6742/16) </w:t>
      </w:r>
      <w:r w:rsidRPr="00214E2A">
        <w:rPr>
          <w:rFonts w:asciiTheme="minorHAnsi" w:hAnsiTheme="minorHAnsi" w:cstheme="minorHAnsi"/>
          <w:lang w:val="pl-PL"/>
        </w:rPr>
        <w:t xml:space="preserve">przedkładam niniejszą </w:t>
      </w:r>
      <w:r>
        <w:rPr>
          <w:rFonts w:asciiTheme="minorHAnsi" w:hAnsiTheme="minorHAnsi" w:cstheme="minorHAnsi"/>
          <w:lang w:val="pl-PL"/>
        </w:rPr>
        <w:t>deklarację realizacji zajęć w ramach szkolenia za cenę zgodną z załąc</w:t>
      </w:r>
      <w:r w:rsidR="000F2F96">
        <w:rPr>
          <w:rFonts w:asciiTheme="minorHAnsi" w:hAnsiTheme="minorHAnsi" w:cstheme="minorHAnsi"/>
          <w:lang w:val="pl-PL"/>
        </w:rPr>
        <w:t>znikiem nr 2 do zapytania oferto</w:t>
      </w:r>
      <w:r>
        <w:rPr>
          <w:rFonts w:asciiTheme="minorHAnsi" w:hAnsiTheme="minorHAnsi" w:cstheme="minorHAnsi"/>
          <w:lang w:val="pl-PL"/>
        </w:rPr>
        <w:t>wego.</w:t>
      </w:r>
    </w:p>
    <w:p w14:paraId="33F824C5" w14:textId="77777777" w:rsidR="00FE14F3" w:rsidRDefault="00FE14F3" w:rsidP="00FE14F3">
      <w:pPr>
        <w:rPr>
          <w:b/>
          <w:lang w:val="pl-PL"/>
        </w:rPr>
      </w:pPr>
    </w:p>
    <w:p w14:paraId="51A770A2" w14:textId="331B050D" w:rsidR="00FE14F3" w:rsidRPr="006F1DDA" w:rsidRDefault="00FE14F3" w:rsidP="00FE14F3">
      <w:pPr>
        <w:rPr>
          <w:bCs/>
          <w:i/>
          <w:iCs/>
          <w:lang w:val="pl-PL"/>
        </w:rPr>
      </w:pPr>
      <w:r w:rsidRPr="00991DEF">
        <w:rPr>
          <w:bCs/>
          <w:i/>
          <w:iCs/>
          <w:lang w:val="pl-PL"/>
        </w:rPr>
        <w:t>Pros</w:t>
      </w:r>
      <w:r>
        <w:rPr>
          <w:bCs/>
          <w:i/>
          <w:iCs/>
          <w:lang w:val="pl-PL"/>
        </w:rPr>
        <w:t>zę zaznaczyć „x” przy poszczególnych tematach</w:t>
      </w:r>
      <w:r w:rsidRPr="00991DEF">
        <w:rPr>
          <w:bCs/>
          <w:i/>
          <w:iCs/>
          <w:lang w:val="pl-PL"/>
        </w:rPr>
        <w:t xml:space="preserve"> w kolumnie </w:t>
      </w:r>
      <w:r>
        <w:rPr>
          <w:bCs/>
          <w:i/>
          <w:iCs/>
          <w:lang w:val="pl-PL"/>
        </w:rPr>
        <w:t>Deklaracja wyboru</w:t>
      </w:r>
      <w:r w:rsidR="000F2F96">
        <w:rPr>
          <w:bCs/>
          <w:i/>
          <w:iCs/>
          <w:lang w:val="pl-PL"/>
        </w:rPr>
        <w:t xml:space="preserve"> I grupa lub Deklaracja Wyboru II grupa </w:t>
      </w:r>
      <w:r w:rsidRPr="00991DEF">
        <w:rPr>
          <w:bCs/>
          <w:i/>
          <w:iCs/>
          <w:lang w:val="pl-PL"/>
        </w:rPr>
        <w:t xml:space="preserve">, </w:t>
      </w:r>
      <w:r>
        <w:rPr>
          <w:bCs/>
          <w:i/>
          <w:iCs/>
          <w:lang w:val="pl-PL"/>
        </w:rPr>
        <w:t>wskazując tym samym swoją gotowo</w:t>
      </w:r>
      <w:r w:rsidR="00391EA7">
        <w:rPr>
          <w:bCs/>
          <w:i/>
          <w:iCs/>
          <w:lang w:val="pl-PL"/>
        </w:rPr>
        <w:t xml:space="preserve">ść do przeprowadzenia </w:t>
      </w:r>
      <w:r>
        <w:rPr>
          <w:bCs/>
          <w:i/>
          <w:iCs/>
          <w:lang w:val="pl-PL"/>
        </w:rPr>
        <w:t>zajęć</w:t>
      </w:r>
      <w:r w:rsidR="00391EA7">
        <w:rPr>
          <w:bCs/>
          <w:i/>
          <w:iCs/>
          <w:lang w:val="pl-PL"/>
        </w:rPr>
        <w:t xml:space="preserve"> w wybranych terminach</w:t>
      </w:r>
      <w:r>
        <w:rPr>
          <w:bCs/>
          <w:i/>
          <w:iCs/>
          <w:lang w:val="pl-PL"/>
        </w:rPr>
        <w:t>.</w:t>
      </w:r>
    </w:p>
    <w:tbl>
      <w:tblPr>
        <w:tblW w:w="9513" w:type="dxa"/>
        <w:tblInd w:w="5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41"/>
        <w:gridCol w:w="708"/>
        <w:gridCol w:w="709"/>
        <w:gridCol w:w="1133"/>
        <w:gridCol w:w="4537"/>
        <w:gridCol w:w="992"/>
        <w:gridCol w:w="993"/>
      </w:tblGrid>
      <w:tr w:rsidR="001D4F3A" w:rsidRPr="007D0D88" w14:paraId="0278FBFA" w14:textId="77777777" w:rsidTr="000F2F96">
        <w:trPr>
          <w:trHeight w:val="268"/>
        </w:trPr>
        <w:tc>
          <w:tcPr>
            <w:tcW w:w="441" w:type="dxa"/>
            <w:shd w:val="clear" w:color="auto" w:fill="auto"/>
          </w:tcPr>
          <w:p w14:paraId="2EE09BA6" w14:textId="77777777" w:rsidR="001D4F3A" w:rsidRPr="007D0D88" w:rsidRDefault="001D4F3A" w:rsidP="00C6133B">
            <w:pPr>
              <w:pStyle w:val="Bezodstpw"/>
              <w:rPr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79BFF1C3" w14:textId="5228E9EF" w:rsidR="001D4F3A" w:rsidRPr="007D0D88" w:rsidRDefault="001D4F3A" w:rsidP="00C6133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data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E8F920E" w14:textId="0D4088EE" w:rsidR="001D4F3A" w:rsidRPr="007D0D88" w:rsidRDefault="001D4F3A" w:rsidP="00C6133B">
            <w:pPr>
              <w:spacing w:after="0" w:line="240" w:lineRule="auto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7D0D88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Godz. Dyd.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64E32DC7" w14:textId="0E12D91A" w:rsidR="001D4F3A" w:rsidRPr="007D0D88" w:rsidRDefault="001D4F3A" w:rsidP="00C6133B">
            <w:pPr>
              <w:spacing w:after="0" w:line="240" w:lineRule="auto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7D0D88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Godz. zajęć</w:t>
            </w:r>
          </w:p>
        </w:tc>
        <w:tc>
          <w:tcPr>
            <w:tcW w:w="4537" w:type="dxa"/>
            <w:shd w:val="clear" w:color="auto" w:fill="auto"/>
          </w:tcPr>
          <w:p w14:paraId="7A600D85" w14:textId="56A6A586" w:rsidR="001D4F3A" w:rsidRPr="007D0D88" w:rsidRDefault="001D4F3A" w:rsidP="00745F4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Temat zajęć</w:t>
            </w:r>
          </w:p>
        </w:tc>
        <w:tc>
          <w:tcPr>
            <w:tcW w:w="992" w:type="dxa"/>
          </w:tcPr>
          <w:p w14:paraId="6E5C5E5F" w14:textId="77777777" w:rsidR="000F2F96" w:rsidRDefault="000F2F96" w:rsidP="00745F4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proofErr w:type="spellStart"/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Deklaracjawyboru</w:t>
            </w:r>
            <w:proofErr w:type="spellEnd"/>
          </w:p>
          <w:p w14:paraId="51F3AC8A" w14:textId="2E9D94A6" w:rsidR="001D4F3A" w:rsidRPr="007D0D88" w:rsidRDefault="001D4F3A" w:rsidP="00745F4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7D0D88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I grupa</w:t>
            </w:r>
          </w:p>
        </w:tc>
        <w:tc>
          <w:tcPr>
            <w:tcW w:w="993" w:type="dxa"/>
          </w:tcPr>
          <w:p w14:paraId="06008222" w14:textId="77777777" w:rsidR="000F2F96" w:rsidRDefault="000F2F96" w:rsidP="00745F4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Deklaracja wyboru</w:t>
            </w:r>
          </w:p>
          <w:p w14:paraId="0C2F0254" w14:textId="5C8CFD36" w:rsidR="001D4F3A" w:rsidRPr="007D0D88" w:rsidRDefault="001D4F3A" w:rsidP="00745F42">
            <w:pPr>
              <w:spacing w:after="0" w:line="240" w:lineRule="auto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7D0D88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II grupa</w:t>
            </w:r>
          </w:p>
        </w:tc>
      </w:tr>
      <w:tr w:rsidR="001D4F3A" w:rsidRPr="00392441" w14:paraId="72301BB7" w14:textId="77777777" w:rsidTr="000F2F96">
        <w:trPr>
          <w:trHeight w:val="268"/>
        </w:trPr>
        <w:tc>
          <w:tcPr>
            <w:tcW w:w="441" w:type="dxa"/>
            <w:shd w:val="clear" w:color="auto" w:fill="auto"/>
          </w:tcPr>
          <w:p w14:paraId="766766C8" w14:textId="689D59F2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77DEF300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21.06.2017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866AA94" w14:textId="44B5CFD8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25AAC376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23195B96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Budowanie relacji społecznych z dzieckiem, rodzicami i lokalnymi służbami odpowiedzialnymi za rozwój dziecka;</w:t>
            </w:r>
          </w:p>
        </w:tc>
        <w:tc>
          <w:tcPr>
            <w:tcW w:w="992" w:type="dxa"/>
          </w:tcPr>
          <w:p w14:paraId="013B46FD" w14:textId="06B837E0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5A1EFF2C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0E8E8674" w14:textId="77777777" w:rsidTr="000F2F96">
        <w:trPr>
          <w:trHeight w:val="268"/>
        </w:trPr>
        <w:tc>
          <w:tcPr>
            <w:tcW w:w="441" w:type="dxa"/>
            <w:shd w:val="clear" w:color="auto" w:fill="auto"/>
          </w:tcPr>
          <w:p w14:paraId="3AA433E4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486787C5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22.06.2017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BC14366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6043631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143E3F2E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Adaptacja jako rezultat rozwoju </w:t>
            </w:r>
          </w:p>
          <w:p w14:paraId="330A93EA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Przebieg rozwoju jednostki w cyklu życia </w:t>
            </w:r>
          </w:p>
        </w:tc>
        <w:tc>
          <w:tcPr>
            <w:tcW w:w="992" w:type="dxa"/>
          </w:tcPr>
          <w:p w14:paraId="37D9476F" w14:textId="64443369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2596357B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6CAD4FE9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0CC8D0A8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0EF97F92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23.06.2017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6B02F6E5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6BC68FFF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3B8F1D8D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Budowanie relacji społecznych z dzieckiem, rodzicami i lokalnymi służbami odpowiedzialnymi za rozwój dziecka </w:t>
            </w:r>
          </w:p>
        </w:tc>
        <w:tc>
          <w:tcPr>
            <w:tcW w:w="992" w:type="dxa"/>
          </w:tcPr>
          <w:p w14:paraId="10702B7D" w14:textId="27753556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3A410D70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1AD22A67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4FDF8FC2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4E9AF7E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26.06.2017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334A2B0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455227DB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7BCFE861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Budowanie relacji społecznych z dzieckiem, rodzicami i lokalnymi służbami odpowiedzialnymi za rozwój dziecka </w:t>
            </w:r>
          </w:p>
        </w:tc>
        <w:tc>
          <w:tcPr>
            <w:tcW w:w="992" w:type="dxa"/>
          </w:tcPr>
          <w:p w14:paraId="536A76B8" w14:textId="568BF730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36594C55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40348930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0BB17CE0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33104D7B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27.06.2017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BED06BB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2F282B12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33092409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Przebieg rozwoju jednostki w cyklu życia </w:t>
            </w:r>
          </w:p>
          <w:p w14:paraId="00B84697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Uwarunkowania procesu rozwoju jednostki </w:t>
            </w:r>
          </w:p>
          <w:p w14:paraId="3878AFC0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Osiągnięcia rozwojowe w poszczególnych etapach życia jednostki </w:t>
            </w:r>
          </w:p>
        </w:tc>
        <w:tc>
          <w:tcPr>
            <w:tcW w:w="992" w:type="dxa"/>
          </w:tcPr>
          <w:p w14:paraId="08FB28A1" w14:textId="5296C933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26525932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301B81D8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3A7FCEDB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542F67EC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28.06.2017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5E9EDA7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1A4EF38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61E0CC3E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Budowanie relacji społecznych z dzieckiem, rodzicami i lokalnymi służbami odpowiedzialnymi za rozwój dziecka;</w:t>
            </w:r>
          </w:p>
        </w:tc>
        <w:tc>
          <w:tcPr>
            <w:tcW w:w="992" w:type="dxa"/>
          </w:tcPr>
          <w:p w14:paraId="42F29AEB" w14:textId="7DB17E6B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702E024F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5C828D28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2A50F996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7F83B93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29.06.2017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105169C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6B414985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42AE64D5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Osiągnięcia rozwojowe w poszczególnych etapach życia jednostki </w:t>
            </w:r>
          </w:p>
          <w:p w14:paraId="375F2069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 xml:space="preserve">Źródła szans i zagrożeń dla rozwoju dziecka w wieku do lat 3, </w:t>
            </w:r>
          </w:p>
        </w:tc>
        <w:tc>
          <w:tcPr>
            <w:tcW w:w="992" w:type="dxa"/>
          </w:tcPr>
          <w:p w14:paraId="576B3E99" w14:textId="1D4BC75C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484D6759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47FB4B4E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176E30D8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795484D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30.06.</w:t>
            </w: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lastRenderedPageBreak/>
              <w:t>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D71ED1B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lastRenderedPageBreak/>
              <w:t>8</w:t>
            </w:r>
          </w:p>
        </w:tc>
        <w:tc>
          <w:tcPr>
            <w:tcW w:w="1133" w:type="dxa"/>
            <w:shd w:val="clear" w:color="auto" w:fill="auto"/>
          </w:tcPr>
          <w:p w14:paraId="06A1FC8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0F627B9A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Zadania rozwojowe w okresie niemowlęcym i </w:t>
            </w: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 xml:space="preserve">poniemowlęcym  </w:t>
            </w:r>
          </w:p>
          <w:p w14:paraId="502C7645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 xml:space="preserve">Aspekty rozwoju dziecka - charakterystyka zmian w zakresie rozwoju poznawczego, psychospołecznego i motorycznego na poszczególnych etapach życia dziecka </w:t>
            </w:r>
          </w:p>
        </w:tc>
        <w:tc>
          <w:tcPr>
            <w:tcW w:w="992" w:type="dxa"/>
          </w:tcPr>
          <w:p w14:paraId="54C21F2A" w14:textId="7F2BCAE4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36326FE4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Nie </w:t>
            </w: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>dotyczy</w:t>
            </w:r>
          </w:p>
        </w:tc>
      </w:tr>
      <w:tr w:rsidR="001D4F3A" w:rsidRPr="00392441" w14:paraId="14ECD6B8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0E84C223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1618612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03.07.2017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CBE92C0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6610AE75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2901AF1F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 xml:space="preserve">Odpowiedzialność prawna opiekuna </w:t>
            </w:r>
          </w:p>
          <w:p w14:paraId="40A81253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 xml:space="preserve">Przepisy bezpieczeństwa i higieny pracy </w:t>
            </w:r>
          </w:p>
        </w:tc>
        <w:tc>
          <w:tcPr>
            <w:tcW w:w="992" w:type="dxa"/>
          </w:tcPr>
          <w:p w14:paraId="0AD3E0BC" w14:textId="4E138F0E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993" w:type="dxa"/>
          </w:tcPr>
          <w:p w14:paraId="7D6132F5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5F3CDF99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5CF6121B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672177AA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05.07.2017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7C59F8A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638643B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30E030AD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Budowanie relacji społecznych z dzieckiem, rodzicami i lokalnymi służbami odpowiedzialnymi za rozwój dziecka</w:t>
            </w:r>
          </w:p>
        </w:tc>
        <w:tc>
          <w:tcPr>
            <w:tcW w:w="992" w:type="dxa"/>
          </w:tcPr>
          <w:p w14:paraId="69AFD6CB" w14:textId="5F63DA16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b/>
                <w:bCs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19D01831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23BBAAF1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3D5ADB95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61A6A54A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06.07.2017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045AC5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1BF28491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41D4702A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 xml:space="preserve">Aspekty rozwoju dziecka - charakterystyka zmian w zakresie rozwoju poznawczego, psychospołecznego i motorycznego na poszczególnych etapach życia dziecka </w:t>
            </w:r>
          </w:p>
          <w:p w14:paraId="0DDFCBA9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Neurologiczne podstawy rozwoju dziecka </w:t>
            </w:r>
          </w:p>
          <w:p w14:paraId="5D94C20C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 xml:space="preserve">Mechanizmy rozwoju dziecka </w:t>
            </w:r>
          </w:p>
          <w:p w14:paraId="2EE53448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Rozpoznawanie potrzeb rozwojowych dziecka,  </w:t>
            </w:r>
          </w:p>
        </w:tc>
        <w:tc>
          <w:tcPr>
            <w:tcW w:w="992" w:type="dxa"/>
          </w:tcPr>
          <w:p w14:paraId="2A13738B" w14:textId="14B25B35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4744569D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38B10EB3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71999439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2BD84326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07.07.2017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  <w:hideMark/>
          </w:tcPr>
          <w:p w14:paraId="1F4A9E52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0CA864F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33371667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Rozpoznawanie potrzeb rozwojowych dziecka</w:t>
            </w:r>
          </w:p>
        </w:tc>
        <w:tc>
          <w:tcPr>
            <w:tcW w:w="992" w:type="dxa"/>
          </w:tcPr>
          <w:p w14:paraId="636334BF" w14:textId="1961B23C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6FEB8097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F200D6" w:rsidRPr="00392441" w14:paraId="739A4F20" w14:textId="77777777" w:rsidTr="00F200D6">
        <w:trPr>
          <w:trHeight w:val="270"/>
        </w:trPr>
        <w:tc>
          <w:tcPr>
            <w:tcW w:w="441" w:type="dxa"/>
            <w:vMerge w:val="restart"/>
            <w:shd w:val="clear" w:color="auto" w:fill="auto"/>
          </w:tcPr>
          <w:p w14:paraId="7B8DCDCD" w14:textId="77777777" w:rsidR="00F200D6" w:rsidRPr="00392441" w:rsidRDefault="00F200D6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vMerge w:val="restart"/>
            <w:shd w:val="clear" w:color="auto" w:fill="auto"/>
            <w:noWrap/>
            <w:vAlign w:val="bottom"/>
          </w:tcPr>
          <w:p w14:paraId="0A1D3D71" w14:textId="77777777" w:rsidR="00F200D6" w:rsidRPr="00392441" w:rsidRDefault="00F200D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10.07.2017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AF28BD0" w14:textId="37C4BF2E" w:rsidR="00F200D6" w:rsidRPr="00392441" w:rsidRDefault="00F200D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3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422B067A" w14:textId="77777777" w:rsidR="00F200D6" w:rsidRPr="00392441" w:rsidRDefault="00F200D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44C99065" w14:textId="27F82B48" w:rsidR="00F200D6" w:rsidRPr="00392441" w:rsidRDefault="00F200D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 xml:space="preserve">Odpowiedzialność prawna opiekuna </w:t>
            </w:r>
          </w:p>
        </w:tc>
        <w:tc>
          <w:tcPr>
            <w:tcW w:w="992" w:type="dxa"/>
          </w:tcPr>
          <w:p w14:paraId="03B55261" w14:textId="53FF6131" w:rsidR="00F200D6" w:rsidRPr="00392441" w:rsidRDefault="00F200D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993" w:type="dxa"/>
            <w:vMerge w:val="restart"/>
          </w:tcPr>
          <w:p w14:paraId="5E2604FD" w14:textId="77777777" w:rsidR="00F200D6" w:rsidRPr="00392441" w:rsidRDefault="00F200D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F200D6" w:rsidRPr="00392441" w14:paraId="45B0ADF5" w14:textId="77777777" w:rsidTr="000F2F96">
        <w:trPr>
          <w:trHeight w:val="203"/>
        </w:trPr>
        <w:tc>
          <w:tcPr>
            <w:tcW w:w="441" w:type="dxa"/>
            <w:vMerge/>
            <w:shd w:val="clear" w:color="auto" w:fill="auto"/>
          </w:tcPr>
          <w:p w14:paraId="5C855FF9" w14:textId="77777777" w:rsidR="00F200D6" w:rsidRPr="00392441" w:rsidRDefault="00F200D6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vAlign w:val="bottom"/>
          </w:tcPr>
          <w:p w14:paraId="03BFC13B" w14:textId="77777777" w:rsidR="00F200D6" w:rsidRPr="00392441" w:rsidRDefault="00F200D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E64ABE1" w14:textId="11E710D8" w:rsidR="00F200D6" w:rsidRPr="00392441" w:rsidRDefault="00F200D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5</w:t>
            </w:r>
          </w:p>
        </w:tc>
        <w:tc>
          <w:tcPr>
            <w:tcW w:w="1133" w:type="dxa"/>
            <w:vMerge/>
            <w:shd w:val="clear" w:color="auto" w:fill="auto"/>
          </w:tcPr>
          <w:p w14:paraId="2722C077" w14:textId="77777777" w:rsidR="00F200D6" w:rsidRPr="00392441" w:rsidRDefault="00F200D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4537" w:type="dxa"/>
            <w:shd w:val="clear" w:color="auto" w:fill="auto"/>
          </w:tcPr>
          <w:p w14:paraId="7B3E5418" w14:textId="62B07EAA" w:rsidR="00F200D6" w:rsidRPr="00392441" w:rsidRDefault="00F200D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Emisja głosu</w:t>
            </w:r>
          </w:p>
        </w:tc>
        <w:tc>
          <w:tcPr>
            <w:tcW w:w="992" w:type="dxa"/>
          </w:tcPr>
          <w:p w14:paraId="212D05C5" w14:textId="77777777" w:rsidR="00F200D6" w:rsidRPr="00392441" w:rsidRDefault="00F200D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993" w:type="dxa"/>
            <w:vMerge/>
          </w:tcPr>
          <w:p w14:paraId="5743235E" w14:textId="77777777" w:rsidR="00F200D6" w:rsidRPr="00392441" w:rsidRDefault="00F200D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2F712926" w14:textId="77777777" w:rsidTr="000F2F96">
        <w:trPr>
          <w:trHeight w:val="268"/>
        </w:trPr>
        <w:tc>
          <w:tcPr>
            <w:tcW w:w="441" w:type="dxa"/>
            <w:shd w:val="clear" w:color="auto" w:fill="auto"/>
          </w:tcPr>
          <w:p w14:paraId="01DA6A14" w14:textId="4DC551EE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33242083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10.07.2017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8A694DD" w14:textId="4102E088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79A9A6B1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7C6CCE48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Budowanie relacji społecznych z dzieckiem, rodzicami i lokalnymi służbami odpowiedzialnymi za rozwój dziecka;</w:t>
            </w:r>
          </w:p>
        </w:tc>
        <w:tc>
          <w:tcPr>
            <w:tcW w:w="992" w:type="dxa"/>
            <w:vAlign w:val="bottom"/>
          </w:tcPr>
          <w:p w14:paraId="75329544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  <w:vAlign w:val="bottom"/>
          </w:tcPr>
          <w:p w14:paraId="6AEA093C" w14:textId="074073E3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</w:p>
        </w:tc>
      </w:tr>
      <w:tr w:rsidR="001D4F3A" w:rsidRPr="00392441" w14:paraId="487DD2B8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2344754B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14547399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11.07.2017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E9AD14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445B9DF5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09C7A1F0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Zabawa jako podstawowa forma aktywności dziecka - zabawy eksploracyjne, muzyczne, rytmiczne, plastyczne i techniczne </w:t>
            </w:r>
          </w:p>
        </w:tc>
        <w:tc>
          <w:tcPr>
            <w:tcW w:w="992" w:type="dxa"/>
          </w:tcPr>
          <w:p w14:paraId="4A9C372C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65FD7BA8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361CF1A7" w14:textId="77777777" w:rsidTr="000F2F96">
        <w:trPr>
          <w:trHeight w:val="268"/>
        </w:trPr>
        <w:tc>
          <w:tcPr>
            <w:tcW w:w="441" w:type="dxa"/>
            <w:shd w:val="clear" w:color="auto" w:fill="auto"/>
          </w:tcPr>
          <w:p w14:paraId="1E09ABE5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74143BD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11.07.2017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9AC974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1D356062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23BF494C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Budowanie relacji społecznych z dzieckiem, rodzicami i lokalnymi służbami odpowiedzialnymi za rozwój dziecka </w:t>
            </w:r>
          </w:p>
        </w:tc>
        <w:tc>
          <w:tcPr>
            <w:tcW w:w="992" w:type="dxa"/>
          </w:tcPr>
          <w:p w14:paraId="7C6BBD33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408B2BD2" w14:textId="4EAA9232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5085239E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0F6F6FC2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411F2205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12.07.2017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77540E6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6847A59F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1FA9BE86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Zabawa jako podstawowa forma aktywności dziecka - zabawy eksploracyjne, muzyczne, rytmiczne, plastyczne i techniczne; Wprowadzanie dziecka w kulturę </w:t>
            </w:r>
          </w:p>
        </w:tc>
        <w:tc>
          <w:tcPr>
            <w:tcW w:w="992" w:type="dxa"/>
          </w:tcPr>
          <w:p w14:paraId="442BFB36" w14:textId="00B773FD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66511AFC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624BE8BD" w14:textId="77777777" w:rsidTr="000F2F96">
        <w:trPr>
          <w:trHeight w:val="268"/>
        </w:trPr>
        <w:tc>
          <w:tcPr>
            <w:tcW w:w="441" w:type="dxa"/>
            <w:shd w:val="clear" w:color="auto" w:fill="auto"/>
          </w:tcPr>
          <w:p w14:paraId="1EB437B9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02CA6716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12.07.2017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3FC8F67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5B161AEA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7A135B32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Budowanie relacji społecznych z dzieckiem, rodzicami i lokalnymi służbami odpowiedzialnymi za rozwój dziecka </w:t>
            </w:r>
          </w:p>
        </w:tc>
        <w:tc>
          <w:tcPr>
            <w:tcW w:w="992" w:type="dxa"/>
          </w:tcPr>
          <w:p w14:paraId="539E8559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4363AF61" w14:textId="18E97300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45E5B304" w14:textId="77777777" w:rsidTr="000F2F96">
        <w:trPr>
          <w:trHeight w:val="1145"/>
        </w:trPr>
        <w:tc>
          <w:tcPr>
            <w:tcW w:w="441" w:type="dxa"/>
            <w:shd w:val="clear" w:color="auto" w:fill="auto"/>
          </w:tcPr>
          <w:p w14:paraId="152C85F6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681BE609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13.07.2017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4E2F02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3124B4B5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6835583C" w14:textId="1BA0273A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Zabawa jako podstawowa forma aktywności dziecka - zabawy eksploracyjne, muzyczne, rytmiczne, plastyczne i techniczne </w:t>
            </w:r>
          </w:p>
          <w:p w14:paraId="6186DB23" w14:textId="4FAC0BF4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Kreowanie przedmiotowego i społecznego środowiska rozwoju dziecka </w:t>
            </w:r>
          </w:p>
        </w:tc>
        <w:tc>
          <w:tcPr>
            <w:tcW w:w="992" w:type="dxa"/>
          </w:tcPr>
          <w:p w14:paraId="28CFD902" w14:textId="4EED826B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48C4EDDA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57459DA8" w14:textId="77777777" w:rsidTr="000F2F96">
        <w:trPr>
          <w:trHeight w:val="268"/>
        </w:trPr>
        <w:tc>
          <w:tcPr>
            <w:tcW w:w="441" w:type="dxa"/>
            <w:shd w:val="clear" w:color="auto" w:fill="auto"/>
          </w:tcPr>
          <w:p w14:paraId="18116CBC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6F851853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13.07.2017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5F50D25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7505F25F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00300D9E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Budowanie relacji społecznych z dzieckiem, rodzicami i lokalnymi służbami odpowiedzialnymi za rozwój dziecka;</w:t>
            </w:r>
          </w:p>
        </w:tc>
        <w:tc>
          <w:tcPr>
            <w:tcW w:w="992" w:type="dxa"/>
          </w:tcPr>
          <w:p w14:paraId="4E87177A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21550FA3" w14:textId="5BC7DD11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4A95AE11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24BE0DC6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2A23334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14.07.2017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1AA6E6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725B1912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753661ED" w14:textId="2AEBE7A8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Zabawa jako podstawowa forma aktywności dziecka - zabawy eksploracyjne, muzyczne, rytmiczne, plastyczne i techniczne  </w:t>
            </w:r>
          </w:p>
        </w:tc>
        <w:tc>
          <w:tcPr>
            <w:tcW w:w="992" w:type="dxa"/>
          </w:tcPr>
          <w:p w14:paraId="37698924" w14:textId="1D78BD6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66BF0E55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1006EF54" w14:textId="77777777" w:rsidTr="000F2F96">
        <w:trPr>
          <w:trHeight w:val="268"/>
        </w:trPr>
        <w:tc>
          <w:tcPr>
            <w:tcW w:w="441" w:type="dxa"/>
            <w:shd w:val="clear" w:color="auto" w:fill="auto"/>
          </w:tcPr>
          <w:p w14:paraId="6B439E2F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1C187361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14.07.2017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74B198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17203933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4A3F207C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Budowanie relacji społecznych z dzieckiem, rodzicami i lokalnymi służbami odpowiedzialnymi za rozwój dziecka</w:t>
            </w:r>
          </w:p>
        </w:tc>
        <w:tc>
          <w:tcPr>
            <w:tcW w:w="992" w:type="dxa"/>
          </w:tcPr>
          <w:p w14:paraId="72CE0F68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28E5B96A" w14:textId="3C06E54C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56A2378B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7518187E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387095B5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17.07.2017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DBBB1E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1133" w:type="dxa"/>
            <w:shd w:val="clear" w:color="auto" w:fill="auto"/>
          </w:tcPr>
          <w:p w14:paraId="34A5A5D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9.00-14.00</w:t>
            </w:r>
          </w:p>
        </w:tc>
        <w:tc>
          <w:tcPr>
            <w:tcW w:w="4537" w:type="dxa"/>
            <w:shd w:val="clear" w:color="auto" w:fill="auto"/>
          </w:tcPr>
          <w:p w14:paraId="51D813A7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Podstawy medycyny ratunkowej (udzielanie dziecku pierwszej pomocy)</w:t>
            </w:r>
          </w:p>
        </w:tc>
        <w:tc>
          <w:tcPr>
            <w:tcW w:w="992" w:type="dxa"/>
          </w:tcPr>
          <w:p w14:paraId="6976D2BE" w14:textId="6F975605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993" w:type="dxa"/>
          </w:tcPr>
          <w:p w14:paraId="0E7FC481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1C465F21" w14:textId="77777777" w:rsidTr="000F2F96">
        <w:trPr>
          <w:trHeight w:val="268"/>
        </w:trPr>
        <w:tc>
          <w:tcPr>
            <w:tcW w:w="441" w:type="dxa"/>
            <w:shd w:val="clear" w:color="auto" w:fill="auto"/>
          </w:tcPr>
          <w:p w14:paraId="2839AF8E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4810AF2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17.07.</w:t>
            </w: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>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66EFB89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lastRenderedPageBreak/>
              <w:t>8</w:t>
            </w:r>
          </w:p>
        </w:tc>
        <w:tc>
          <w:tcPr>
            <w:tcW w:w="1133" w:type="dxa"/>
            <w:shd w:val="clear" w:color="auto" w:fill="auto"/>
          </w:tcPr>
          <w:p w14:paraId="5AB492DB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5C72BE76" w14:textId="70CA005E" w:rsidR="001D4F3A" w:rsidRPr="00392441" w:rsidRDefault="00FF0668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U</w:t>
            </w:r>
            <w:r w:rsidR="001D4F3A"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 xml:space="preserve">miejętności radzenia sobie ze stresem i </w:t>
            </w:r>
            <w:r w:rsidR="001D4F3A"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lastRenderedPageBreak/>
              <w:t>rozwiązywania problemów,</w:t>
            </w:r>
          </w:p>
        </w:tc>
        <w:tc>
          <w:tcPr>
            <w:tcW w:w="992" w:type="dxa"/>
          </w:tcPr>
          <w:p w14:paraId="3901AC14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 xml:space="preserve">Nie </w:t>
            </w: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>dotyczy</w:t>
            </w:r>
          </w:p>
        </w:tc>
        <w:tc>
          <w:tcPr>
            <w:tcW w:w="993" w:type="dxa"/>
          </w:tcPr>
          <w:p w14:paraId="103354BC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1A0623" w14:paraId="0F579AAC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52BC3C9E" w14:textId="77777777" w:rsidR="001D4F3A" w:rsidRPr="001A0623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1A6E6C1E" w14:textId="77777777" w:rsidR="001D4F3A" w:rsidRPr="001A0623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1A0623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18.07.2017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99B871C" w14:textId="77777777" w:rsidR="001D4F3A" w:rsidRPr="001A0623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1A0623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6E9B1D01" w14:textId="77777777" w:rsidR="001D4F3A" w:rsidRPr="001A0623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1A0623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4FB4956A" w14:textId="77777777" w:rsidR="001D4F3A" w:rsidRPr="001A0623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1A0623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Opieka pielęgnacyjna i zdrowotna nad dzieckiem prawidłowo i nieprawidłowo rozwijającym się,</w:t>
            </w:r>
          </w:p>
        </w:tc>
        <w:tc>
          <w:tcPr>
            <w:tcW w:w="992" w:type="dxa"/>
          </w:tcPr>
          <w:p w14:paraId="5DD4EC7B" w14:textId="1BCBED9D" w:rsidR="001D4F3A" w:rsidRPr="001A0623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4C8116E1" w14:textId="77777777" w:rsidR="001D4F3A" w:rsidRPr="001A0623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1A0623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3AD152B3" w14:textId="77777777" w:rsidTr="000F2F96">
        <w:trPr>
          <w:trHeight w:val="268"/>
        </w:trPr>
        <w:tc>
          <w:tcPr>
            <w:tcW w:w="441" w:type="dxa"/>
            <w:shd w:val="clear" w:color="auto" w:fill="auto"/>
          </w:tcPr>
          <w:p w14:paraId="2ED55F4C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4AB5C3E5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18.07.2017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4933F2C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  <w:vAlign w:val="bottom"/>
          </w:tcPr>
          <w:p w14:paraId="7FEB648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047D992B" w14:textId="3CD2E565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Adaptacja jako rezultat rozwoju </w:t>
            </w:r>
          </w:p>
          <w:p w14:paraId="6169CA94" w14:textId="5229860B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Przebieg rozwoju jednostki w cyklu życia </w:t>
            </w:r>
          </w:p>
        </w:tc>
        <w:tc>
          <w:tcPr>
            <w:tcW w:w="992" w:type="dxa"/>
          </w:tcPr>
          <w:p w14:paraId="328D864E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7A661F72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608EF453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0B5E614A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3EC71991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19.07.2017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01461AC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78F3C37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3A9ED771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Rozpoznawanie potrzeb rozwojowych dziecka,  </w:t>
            </w:r>
          </w:p>
        </w:tc>
        <w:tc>
          <w:tcPr>
            <w:tcW w:w="992" w:type="dxa"/>
          </w:tcPr>
          <w:p w14:paraId="156D3024" w14:textId="796753CF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18DC900D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52A6BC19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673FF76E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1C042AA7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19.07.2017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630CD8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494ABF70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539F1975" w14:textId="0F88B22C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Przebieg rozwoju jednostki w cyklu życia </w:t>
            </w:r>
          </w:p>
          <w:p w14:paraId="19A07B51" w14:textId="773381D8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Uwarunkowania procesu rozwoju jednostki </w:t>
            </w:r>
          </w:p>
          <w:p w14:paraId="3CA795C9" w14:textId="632C86F0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Osiągnięcia rozwojowe w poszczególnych etapach życia jednostki </w:t>
            </w:r>
          </w:p>
        </w:tc>
        <w:tc>
          <w:tcPr>
            <w:tcW w:w="992" w:type="dxa"/>
          </w:tcPr>
          <w:p w14:paraId="042A252D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5FE0EB10" w14:textId="0C0719BF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2D8E85BF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618AEB83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2979F807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20.07.2017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F9E2FD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129E3342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5A2130E2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Opieka pielęgnacyjna i zdrowotna nad dzieckiem prawidłowo i nieprawidłowo rozwijającym się,</w:t>
            </w:r>
          </w:p>
        </w:tc>
        <w:tc>
          <w:tcPr>
            <w:tcW w:w="992" w:type="dxa"/>
          </w:tcPr>
          <w:p w14:paraId="465D3A00" w14:textId="07737D4C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0186DB0F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754D8C6C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4FADCC2D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597EACE1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20.07.2017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4A8DB83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5CF9F5BF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7C559353" w14:textId="390C2C88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Osiągnięcia rozwojowe w poszczególnych etapach życia jednostki </w:t>
            </w:r>
          </w:p>
          <w:p w14:paraId="7A01C96A" w14:textId="00A495AD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 xml:space="preserve">Źródła szans i zagrożeń dla rozwoju dziecka w wieku do lat 3, </w:t>
            </w:r>
          </w:p>
        </w:tc>
        <w:tc>
          <w:tcPr>
            <w:tcW w:w="992" w:type="dxa"/>
          </w:tcPr>
          <w:p w14:paraId="3198E7DC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5203C29B" w14:textId="749A75F8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3AB09114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3B10FC74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15B1B34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21.07.2017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07CC38A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3D665DC6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1B284A33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Źródła szans i zagrożeń dla rozwoju dziecka w wieku do lat 3, </w:t>
            </w:r>
          </w:p>
        </w:tc>
        <w:tc>
          <w:tcPr>
            <w:tcW w:w="992" w:type="dxa"/>
          </w:tcPr>
          <w:p w14:paraId="73B35520" w14:textId="64AC8F1F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41D59B38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282D55FE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22BA8F06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6A0D9C17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02.08.2017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7434C4A6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276909D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03AC6357" w14:textId="5EDCA433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 xml:space="preserve">Aspekty rozwoju dziecka - charakterystyka zmian w zakresie rozwoju poznawczego, psychospołecznego i motorycznego na poszczególnych etapach życia dziecka </w:t>
            </w:r>
          </w:p>
          <w:p w14:paraId="076BC458" w14:textId="3A7A1BD6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Neurologiczne podstawy rozwoju dziecka </w:t>
            </w:r>
          </w:p>
          <w:p w14:paraId="4C581F3D" w14:textId="589249E8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 xml:space="preserve">Mechanizmy rozwoju dziecka </w:t>
            </w:r>
          </w:p>
        </w:tc>
        <w:tc>
          <w:tcPr>
            <w:tcW w:w="992" w:type="dxa"/>
          </w:tcPr>
          <w:p w14:paraId="6BB334A2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54F72402" w14:textId="4AFB84FB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6B019BE8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6E48AF03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756EF9B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03.08.2017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6489AC3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1133" w:type="dxa"/>
            <w:shd w:val="clear" w:color="auto" w:fill="auto"/>
          </w:tcPr>
          <w:p w14:paraId="3A66030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  <w:p w14:paraId="768F1BBA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9.00-14.00</w:t>
            </w:r>
          </w:p>
        </w:tc>
        <w:tc>
          <w:tcPr>
            <w:tcW w:w="4537" w:type="dxa"/>
            <w:shd w:val="clear" w:color="auto" w:fill="auto"/>
          </w:tcPr>
          <w:p w14:paraId="6B2795E5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Opieka pielęgnacyjna i zdrowotna nad dzieckiem prawidłowo i nieprawidłowo rozwijającym się,</w:t>
            </w:r>
          </w:p>
        </w:tc>
        <w:tc>
          <w:tcPr>
            <w:tcW w:w="992" w:type="dxa"/>
          </w:tcPr>
          <w:p w14:paraId="68AE5E9C" w14:textId="093491BD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04708096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67BF4919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37C713EF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6B548D0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03.08.2017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B437759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2646779C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7867732F" w14:textId="6A9714DF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Zadania rozwojowe w okresie niemowlęcym i poniemowlęcym  </w:t>
            </w:r>
          </w:p>
          <w:p w14:paraId="33BAD846" w14:textId="0126287A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 xml:space="preserve">Aspekty rozwoju dziecka - charakterystyka zmian w zakresie rozwoju poznawczego, psychospołecznego i motorycznego na poszczególnych etapach życia dziecka </w:t>
            </w:r>
          </w:p>
        </w:tc>
        <w:tc>
          <w:tcPr>
            <w:tcW w:w="992" w:type="dxa"/>
          </w:tcPr>
          <w:p w14:paraId="2207B532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1CBF08BF" w14:textId="40C7B935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23EAC693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30642963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0D94849F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04.08.2017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33BB67D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378AF52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  <w:p w14:paraId="68EC8BEC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55C0CF00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Planowanie i dokumentowanie rozwoju dziecka w codziennych sytuacjach (powitanie, pożegnanie, posiłki, czynności higieniczne, odpoczynek, zabawa),</w:t>
            </w:r>
          </w:p>
        </w:tc>
        <w:tc>
          <w:tcPr>
            <w:tcW w:w="992" w:type="dxa"/>
          </w:tcPr>
          <w:p w14:paraId="60D20CEA" w14:textId="730573B4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754645A5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3FE75E45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00D0C402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63FC229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04.08.2017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4690D2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0D2B6EB6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5642FD27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Opieka pielęgnacyjna i zdrowotna nad dzieckiem prawidłowo i nieprawidłowo rozwijającym się,</w:t>
            </w:r>
          </w:p>
        </w:tc>
        <w:tc>
          <w:tcPr>
            <w:tcW w:w="992" w:type="dxa"/>
          </w:tcPr>
          <w:p w14:paraId="62F6B47B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2D76C16E" w14:textId="3334C829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56EEF083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2A185795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02E4B2CB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07.08.2017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5D2436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3E719C3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2783C2BA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  <w:t>umiejętności radzenia sobie ze stresem i rozwiązywania problemów,</w:t>
            </w:r>
          </w:p>
        </w:tc>
        <w:tc>
          <w:tcPr>
            <w:tcW w:w="992" w:type="dxa"/>
          </w:tcPr>
          <w:p w14:paraId="04D22900" w14:textId="2F6B5B80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993" w:type="dxa"/>
          </w:tcPr>
          <w:p w14:paraId="0D7B86CC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7A9024D8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278DB878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02EA9622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07.08.2017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108FEA2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311D8410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54603347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Opieka pielęgnacyjna i zdrowotna nad dzieckiem prawidłowo i nieprawidłowo rozwijającym się,</w:t>
            </w:r>
          </w:p>
        </w:tc>
        <w:tc>
          <w:tcPr>
            <w:tcW w:w="992" w:type="dxa"/>
          </w:tcPr>
          <w:p w14:paraId="099BFFFD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40B8548B" w14:textId="18E7BBF8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4E84FD01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06E27632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38DD1C1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08.08.2017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E5EAB76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1133" w:type="dxa"/>
            <w:shd w:val="clear" w:color="auto" w:fill="auto"/>
          </w:tcPr>
          <w:p w14:paraId="70E4B6D7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9.00-14.00</w:t>
            </w:r>
          </w:p>
        </w:tc>
        <w:tc>
          <w:tcPr>
            <w:tcW w:w="4537" w:type="dxa"/>
            <w:shd w:val="clear" w:color="auto" w:fill="auto"/>
          </w:tcPr>
          <w:p w14:paraId="1147424E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  <w:t>Umiejętności radzenia sobie ze stresem i rozwiązywania problemów</w:t>
            </w:r>
          </w:p>
        </w:tc>
        <w:tc>
          <w:tcPr>
            <w:tcW w:w="992" w:type="dxa"/>
          </w:tcPr>
          <w:p w14:paraId="75C768E6" w14:textId="0D22E7FF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993" w:type="dxa"/>
          </w:tcPr>
          <w:p w14:paraId="7E103317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5A25CE45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5EEAEEBF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75D5F7F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08.08.2017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CF1BF5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1133" w:type="dxa"/>
            <w:shd w:val="clear" w:color="auto" w:fill="auto"/>
          </w:tcPr>
          <w:p w14:paraId="5145CB1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9.00-14.00</w:t>
            </w:r>
          </w:p>
        </w:tc>
        <w:tc>
          <w:tcPr>
            <w:tcW w:w="4537" w:type="dxa"/>
            <w:shd w:val="clear" w:color="auto" w:fill="auto"/>
          </w:tcPr>
          <w:p w14:paraId="7D8DE9F4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Opieka pielęgnacyjna i zdrowotna nad dzieckiem prawidłowo i nieprawidłowo rozwijającym się,</w:t>
            </w:r>
          </w:p>
        </w:tc>
        <w:tc>
          <w:tcPr>
            <w:tcW w:w="992" w:type="dxa"/>
          </w:tcPr>
          <w:p w14:paraId="48552E5A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06DFFE27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2574F014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77671E6E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4A075B5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09.08.2017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18073F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77EDCA6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787AE566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Budowanie relacji społecznych z dzieckiem, rodzicami i lokalnymi służbami odpowiedzialnymi za rozwój dziecka</w:t>
            </w:r>
          </w:p>
          <w:p w14:paraId="1DBF705E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Planowanie i dokumentowanie rozwoju dziecka w codziennych sytuacjach (powitanie, pożegnanie, posiłki, czynności higieniczne, odpoczynek, zabawa), </w:t>
            </w:r>
          </w:p>
          <w:p w14:paraId="544698CB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Zabawa jako podstawowa forma aktywności dziecka - zabawy eksploracyjne, muzyczne, rytmiczne, </w:t>
            </w: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lastRenderedPageBreak/>
              <w:t>plastyczne i techniczne</w:t>
            </w:r>
          </w:p>
        </w:tc>
        <w:tc>
          <w:tcPr>
            <w:tcW w:w="992" w:type="dxa"/>
          </w:tcPr>
          <w:p w14:paraId="33608B00" w14:textId="0F2ADF62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19C13E04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</w:tr>
      <w:tr w:rsidR="001D4F3A" w:rsidRPr="00392441" w14:paraId="14BCCF37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122AF3D4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14D8C736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09.08.2017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491ADF3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03CAFDA7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1D718FE4" w14:textId="70974BDF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Rozpoznawanie potrzeb rozwojowych dziecka,</w:t>
            </w:r>
          </w:p>
        </w:tc>
        <w:tc>
          <w:tcPr>
            <w:tcW w:w="992" w:type="dxa"/>
          </w:tcPr>
          <w:p w14:paraId="28A9D55A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166AA807" w14:textId="7AC8597C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E57426" w:rsidRPr="00392441" w14:paraId="018DBEC0" w14:textId="77777777" w:rsidTr="00F200D6">
        <w:trPr>
          <w:trHeight w:val="210"/>
        </w:trPr>
        <w:tc>
          <w:tcPr>
            <w:tcW w:w="441" w:type="dxa"/>
            <w:vMerge w:val="restart"/>
            <w:shd w:val="clear" w:color="auto" w:fill="auto"/>
          </w:tcPr>
          <w:p w14:paraId="2A662D13" w14:textId="77777777" w:rsidR="00E57426" w:rsidRPr="00392441" w:rsidRDefault="00E57426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vMerge w:val="restart"/>
            <w:shd w:val="clear" w:color="auto" w:fill="auto"/>
            <w:noWrap/>
            <w:vAlign w:val="bottom"/>
          </w:tcPr>
          <w:p w14:paraId="2CDBFF4E" w14:textId="77777777" w:rsidR="00E57426" w:rsidRPr="00392441" w:rsidRDefault="00E5742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10.08.2017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1C3E4A8" w14:textId="38BED819" w:rsidR="00E57426" w:rsidRPr="00392441" w:rsidRDefault="00E5742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3</w:t>
            </w:r>
          </w:p>
        </w:tc>
        <w:tc>
          <w:tcPr>
            <w:tcW w:w="1133" w:type="dxa"/>
            <w:vMerge w:val="restart"/>
            <w:shd w:val="clear" w:color="auto" w:fill="auto"/>
          </w:tcPr>
          <w:p w14:paraId="4486F96F" w14:textId="77777777" w:rsidR="00E57426" w:rsidRPr="00392441" w:rsidRDefault="00E5742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1072A4C3" w14:textId="0ED1A93A" w:rsidR="00E57426" w:rsidRPr="00392441" w:rsidRDefault="00E5742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Odpowiedzialność prawna opiekuna </w:t>
            </w:r>
          </w:p>
        </w:tc>
        <w:tc>
          <w:tcPr>
            <w:tcW w:w="992" w:type="dxa"/>
            <w:vMerge w:val="restart"/>
          </w:tcPr>
          <w:p w14:paraId="1927747B" w14:textId="77777777" w:rsidR="00E57426" w:rsidRPr="00392441" w:rsidRDefault="00E5742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19AC4989" w14:textId="731DF4A9" w:rsidR="00E57426" w:rsidRPr="00392441" w:rsidRDefault="00E5742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E57426" w:rsidRPr="00392441" w14:paraId="30CF2966" w14:textId="77777777" w:rsidTr="000F2F96">
        <w:trPr>
          <w:trHeight w:val="270"/>
        </w:trPr>
        <w:tc>
          <w:tcPr>
            <w:tcW w:w="441" w:type="dxa"/>
            <w:vMerge/>
            <w:shd w:val="clear" w:color="auto" w:fill="auto"/>
          </w:tcPr>
          <w:p w14:paraId="790AA5C4" w14:textId="77777777" w:rsidR="00E57426" w:rsidRPr="00392441" w:rsidRDefault="00E57426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vMerge/>
            <w:shd w:val="clear" w:color="auto" w:fill="auto"/>
            <w:noWrap/>
            <w:vAlign w:val="bottom"/>
          </w:tcPr>
          <w:p w14:paraId="2886525B" w14:textId="77777777" w:rsidR="00E57426" w:rsidRPr="00392441" w:rsidRDefault="00E5742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412342A" w14:textId="0C751592" w:rsidR="00E57426" w:rsidRPr="00392441" w:rsidRDefault="00E5742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5</w:t>
            </w:r>
          </w:p>
        </w:tc>
        <w:tc>
          <w:tcPr>
            <w:tcW w:w="1133" w:type="dxa"/>
            <w:vMerge/>
            <w:shd w:val="clear" w:color="auto" w:fill="auto"/>
          </w:tcPr>
          <w:p w14:paraId="09681790" w14:textId="77777777" w:rsidR="00E57426" w:rsidRPr="00392441" w:rsidRDefault="00E57426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4537" w:type="dxa"/>
            <w:shd w:val="clear" w:color="auto" w:fill="auto"/>
          </w:tcPr>
          <w:p w14:paraId="795C9CCA" w14:textId="417DB691" w:rsidR="00E57426" w:rsidRPr="00392441" w:rsidRDefault="00E5742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Emisja głosu</w:t>
            </w:r>
          </w:p>
        </w:tc>
        <w:tc>
          <w:tcPr>
            <w:tcW w:w="992" w:type="dxa"/>
            <w:vMerge/>
          </w:tcPr>
          <w:p w14:paraId="70F7FB66" w14:textId="77777777" w:rsidR="00E57426" w:rsidRPr="00392441" w:rsidRDefault="00E5742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993" w:type="dxa"/>
          </w:tcPr>
          <w:p w14:paraId="74746838" w14:textId="77777777" w:rsidR="00E57426" w:rsidRPr="00392441" w:rsidRDefault="00E57426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3EA29916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35DB8525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418FBB87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11.08.2017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0AF4279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6E95EA6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  <w:p w14:paraId="084E7871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456F46AA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Planowanie i dokumentowanie rozwoju dziecka w codziennych sytuacjach (powitanie, pożegnanie, posiłki, czynności higieniczne, odpoczynek, zabawa),</w:t>
            </w:r>
          </w:p>
        </w:tc>
        <w:tc>
          <w:tcPr>
            <w:tcW w:w="992" w:type="dxa"/>
          </w:tcPr>
          <w:p w14:paraId="58F6C9C3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0EA72E29" w14:textId="5F3FF8F2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318A94AE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7ED7B1B0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33C89ED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16.08.2017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0F18E69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4952759C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7B76C433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Rozpoznawanie potrzeb rozwojowych dziecka,  </w:t>
            </w:r>
          </w:p>
        </w:tc>
        <w:tc>
          <w:tcPr>
            <w:tcW w:w="992" w:type="dxa"/>
          </w:tcPr>
          <w:p w14:paraId="1651D343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5C22790B" w14:textId="343E3801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08A31C39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2C76B074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605C126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17.08.2017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59905A5C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1133" w:type="dxa"/>
            <w:shd w:val="clear" w:color="auto" w:fill="auto"/>
          </w:tcPr>
          <w:p w14:paraId="11E752CB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9.00-14.00</w:t>
            </w:r>
          </w:p>
        </w:tc>
        <w:tc>
          <w:tcPr>
            <w:tcW w:w="4537" w:type="dxa"/>
            <w:shd w:val="clear" w:color="auto" w:fill="auto"/>
          </w:tcPr>
          <w:p w14:paraId="725FE147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  <w:t>Podstawy medycyny ratunkowej (udzielanie dziecku pierwszej pomocy)</w:t>
            </w:r>
          </w:p>
        </w:tc>
        <w:tc>
          <w:tcPr>
            <w:tcW w:w="992" w:type="dxa"/>
          </w:tcPr>
          <w:p w14:paraId="63524F16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67B0E737" w14:textId="0B011A42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0BE46EAB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747E781E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32D306B1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18.08.2017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E7E62B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419D6331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4DF3136F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Zabawa jako podstawowa forma aktywności dziecka - zabawy eksploracyjne, muzyczne, rytmiczne, plastyczne i techniczne </w:t>
            </w:r>
          </w:p>
        </w:tc>
        <w:tc>
          <w:tcPr>
            <w:tcW w:w="992" w:type="dxa"/>
          </w:tcPr>
          <w:p w14:paraId="013D71DA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5D7C7D6C" w14:textId="445914D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1A43E1AB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55764A7F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3614C2B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21.08.2017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4AD0C0A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8</w:t>
            </w:r>
          </w:p>
        </w:tc>
        <w:tc>
          <w:tcPr>
            <w:tcW w:w="1133" w:type="dxa"/>
            <w:shd w:val="clear" w:color="auto" w:fill="auto"/>
          </w:tcPr>
          <w:p w14:paraId="1DB39687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9.00-15.45</w:t>
            </w:r>
          </w:p>
        </w:tc>
        <w:tc>
          <w:tcPr>
            <w:tcW w:w="4537" w:type="dxa"/>
            <w:shd w:val="clear" w:color="auto" w:fill="auto"/>
          </w:tcPr>
          <w:p w14:paraId="0DA28A0B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Zabawa jako podstawowa forma aktywności dziecka - zabawy eksploracyjne, muzyczne, rytmiczne, plastyczne i techniczne; Wprowadzanie dziecka w kulturę </w:t>
            </w:r>
          </w:p>
        </w:tc>
        <w:tc>
          <w:tcPr>
            <w:tcW w:w="992" w:type="dxa"/>
          </w:tcPr>
          <w:p w14:paraId="2F968909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4033B217" w14:textId="28816528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27842052" w14:textId="77777777" w:rsidTr="000F2F96">
        <w:trPr>
          <w:trHeight w:val="1145"/>
        </w:trPr>
        <w:tc>
          <w:tcPr>
            <w:tcW w:w="441" w:type="dxa"/>
            <w:shd w:val="clear" w:color="auto" w:fill="auto"/>
          </w:tcPr>
          <w:p w14:paraId="39351146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 w:eastAsia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43E46E17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22.08.2017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219BFCE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784308C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3EB5B894" w14:textId="771832B4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Zabawa jako podstawowa forma aktywności dziecka - zabawy eksploracyjne, muzyczne, rytmiczne, plastyczne i techniczne  </w:t>
            </w:r>
          </w:p>
          <w:p w14:paraId="5C76D543" w14:textId="15757543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b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Kreowanie przedmiotowego i społecznego środowiska rozwoju dziecka </w:t>
            </w:r>
          </w:p>
        </w:tc>
        <w:tc>
          <w:tcPr>
            <w:tcW w:w="992" w:type="dxa"/>
          </w:tcPr>
          <w:p w14:paraId="55E060D4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4CCE75A5" w14:textId="07127C56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53E37ACC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12D8BA6A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1F743912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23.08.2017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675A51C0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0EFF2791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530ED312" w14:textId="2F589B1D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Zabawa jako podstawowa forma aktywności dziecka - zabawy eksploracyjne, muzyczne, rytmiczne, plastyczne i techniczne  </w:t>
            </w:r>
          </w:p>
        </w:tc>
        <w:tc>
          <w:tcPr>
            <w:tcW w:w="992" w:type="dxa"/>
          </w:tcPr>
          <w:p w14:paraId="7AC43B9E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30700102" w14:textId="6B38A9AF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1C180DF6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58EAD27A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43998184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24.08.2017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26CAA31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  <w:t>6</w:t>
            </w:r>
          </w:p>
        </w:tc>
        <w:tc>
          <w:tcPr>
            <w:tcW w:w="1133" w:type="dxa"/>
            <w:shd w:val="clear" w:color="auto" w:fill="auto"/>
          </w:tcPr>
          <w:p w14:paraId="5DC9DF68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9.00-14.00</w:t>
            </w:r>
          </w:p>
        </w:tc>
        <w:tc>
          <w:tcPr>
            <w:tcW w:w="4537" w:type="dxa"/>
            <w:shd w:val="clear" w:color="auto" w:fill="auto"/>
          </w:tcPr>
          <w:p w14:paraId="248C8F2C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  <w:t>Umiejętności radzenia sobie ze stresem i rozwiązywania problemów</w:t>
            </w:r>
          </w:p>
        </w:tc>
        <w:tc>
          <w:tcPr>
            <w:tcW w:w="992" w:type="dxa"/>
          </w:tcPr>
          <w:p w14:paraId="3F5D3E29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7726870E" w14:textId="77D2927C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1C240061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61DC632B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5ED5496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25.08.2017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E3EDAC3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5C5B4859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34F3728C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  <w:t xml:space="preserve">Odpowiedzialność prawna opiekuna </w:t>
            </w:r>
          </w:p>
          <w:p w14:paraId="7A7E3421" w14:textId="77777777" w:rsidR="001D4F3A" w:rsidRPr="00392441" w:rsidRDefault="001D4F3A" w:rsidP="00392441">
            <w:pPr>
              <w:pStyle w:val="Bezodstpw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  <w:t xml:space="preserve">Przepisy bezpieczeństwa i higieny pracy </w:t>
            </w:r>
          </w:p>
        </w:tc>
        <w:tc>
          <w:tcPr>
            <w:tcW w:w="992" w:type="dxa"/>
          </w:tcPr>
          <w:p w14:paraId="56A2DCEF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41029BE9" w14:textId="644A9F3F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7070585E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2C2F4EB3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2DEAEB1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28.08.2017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10EE47F9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204BCB30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16BEBEF7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Źródła szans i zagrożeń dla rozwoju dziecka w wieku do lat 3, </w:t>
            </w:r>
          </w:p>
        </w:tc>
        <w:tc>
          <w:tcPr>
            <w:tcW w:w="992" w:type="dxa"/>
          </w:tcPr>
          <w:p w14:paraId="2EB0CAFF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4F685421" w14:textId="1DCC2C00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  <w:tr w:rsidR="001D4F3A" w:rsidRPr="00392441" w14:paraId="62689C1B" w14:textId="77777777" w:rsidTr="000F2F96">
        <w:trPr>
          <w:trHeight w:val="300"/>
        </w:trPr>
        <w:tc>
          <w:tcPr>
            <w:tcW w:w="441" w:type="dxa"/>
            <w:shd w:val="clear" w:color="auto" w:fill="auto"/>
          </w:tcPr>
          <w:p w14:paraId="20FAFAF2" w14:textId="77777777" w:rsidR="001D4F3A" w:rsidRPr="00392441" w:rsidRDefault="001D4F3A" w:rsidP="00C6133B">
            <w:pPr>
              <w:pStyle w:val="Bezodstpw"/>
              <w:numPr>
                <w:ilvl w:val="0"/>
                <w:numId w:val="27"/>
              </w:numPr>
              <w:ind w:left="0" w:firstLine="0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  <w:tc>
          <w:tcPr>
            <w:tcW w:w="708" w:type="dxa"/>
            <w:shd w:val="clear" w:color="auto" w:fill="auto"/>
            <w:noWrap/>
            <w:vAlign w:val="bottom"/>
          </w:tcPr>
          <w:p w14:paraId="5779E5DD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  <w:t>29.08.2017</w:t>
            </w:r>
          </w:p>
        </w:tc>
        <w:tc>
          <w:tcPr>
            <w:tcW w:w="709" w:type="dxa"/>
            <w:shd w:val="clear" w:color="auto" w:fill="auto"/>
            <w:noWrap/>
            <w:vAlign w:val="bottom"/>
          </w:tcPr>
          <w:p w14:paraId="439757A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</w:pPr>
            <w:r w:rsidRPr="00392441">
              <w:rPr>
                <w:rFonts w:asciiTheme="minorHAnsi" w:eastAsia="Times New Roman" w:hAnsiTheme="minorHAnsi" w:cstheme="minorHAnsi"/>
                <w:color w:val="000000"/>
                <w:sz w:val="20"/>
                <w:szCs w:val="20"/>
                <w:lang w:val="pl-PL" w:eastAsia="pl-PL"/>
              </w:rPr>
              <w:t>7</w:t>
            </w:r>
          </w:p>
        </w:tc>
        <w:tc>
          <w:tcPr>
            <w:tcW w:w="1133" w:type="dxa"/>
            <w:shd w:val="clear" w:color="auto" w:fill="auto"/>
          </w:tcPr>
          <w:p w14:paraId="200B856E" w14:textId="77777777" w:rsidR="001D4F3A" w:rsidRPr="00392441" w:rsidRDefault="001D4F3A" w:rsidP="00C6133B">
            <w:pPr>
              <w:pStyle w:val="Bezodstpw"/>
              <w:jc w:val="center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9.00-15.00</w:t>
            </w:r>
          </w:p>
        </w:tc>
        <w:tc>
          <w:tcPr>
            <w:tcW w:w="4537" w:type="dxa"/>
            <w:shd w:val="clear" w:color="auto" w:fill="auto"/>
          </w:tcPr>
          <w:p w14:paraId="750A90EB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Budowanie relacji społecznych z dzieckiem, rodzicami i lokalnymi służbami odpowiedzialnymi za rozwój dziecka</w:t>
            </w:r>
          </w:p>
          <w:p w14:paraId="31667DE9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 xml:space="preserve">Planowanie i dokumentowanie rozwoju dziecka w codziennych sytuacjach (powitanie, pożegnanie, posiłki, czynności higieniczne, odpoczynek, zabawa), </w:t>
            </w:r>
          </w:p>
          <w:p w14:paraId="43F914C2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color w:val="000000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Zabawa jako podstawowa forma aktywności dziecka - zabawy eksploracyjne, muzyczne, rytmiczne, plastyczne i techniczne</w:t>
            </w:r>
          </w:p>
        </w:tc>
        <w:tc>
          <w:tcPr>
            <w:tcW w:w="992" w:type="dxa"/>
          </w:tcPr>
          <w:p w14:paraId="459E2A65" w14:textId="77777777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  <w:r w:rsidRPr="00392441">
              <w:rPr>
                <w:rFonts w:asciiTheme="minorHAnsi" w:hAnsiTheme="minorHAnsi" w:cstheme="minorHAnsi"/>
                <w:sz w:val="20"/>
                <w:szCs w:val="20"/>
                <w:lang w:val="pl-PL"/>
              </w:rPr>
              <w:t>Nie dotyczy</w:t>
            </w:r>
          </w:p>
        </w:tc>
        <w:tc>
          <w:tcPr>
            <w:tcW w:w="993" w:type="dxa"/>
          </w:tcPr>
          <w:p w14:paraId="5FCD4F50" w14:textId="3CC0B5FF" w:rsidR="001D4F3A" w:rsidRPr="00392441" w:rsidRDefault="001D4F3A" w:rsidP="00392441">
            <w:pPr>
              <w:pStyle w:val="Bezodstpw"/>
              <w:rPr>
                <w:rFonts w:asciiTheme="minorHAnsi" w:hAnsiTheme="minorHAnsi" w:cstheme="minorHAnsi"/>
                <w:sz w:val="20"/>
                <w:szCs w:val="20"/>
                <w:lang w:val="pl-PL"/>
              </w:rPr>
            </w:pPr>
          </w:p>
        </w:tc>
      </w:tr>
    </w:tbl>
    <w:p w14:paraId="6DC0B613" w14:textId="77777777" w:rsidR="00FE14F3" w:rsidRPr="00392441" w:rsidRDefault="00FE14F3" w:rsidP="00392441">
      <w:pPr>
        <w:pStyle w:val="Bezodstpw"/>
        <w:rPr>
          <w:rFonts w:asciiTheme="minorHAnsi" w:hAnsiTheme="minorHAnsi" w:cstheme="minorHAnsi"/>
          <w:sz w:val="20"/>
          <w:szCs w:val="20"/>
        </w:rPr>
      </w:pPr>
    </w:p>
    <w:p w14:paraId="1FCC3877" w14:textId="77777777" w:rsidR="00FE14F3" w:rsidRDefault="00FE14F3" w:rsidP="00FE14F3"/>
    <w:p w14:paraId="709F57B2" w14:textId="77777777" w:rsidR="00FF0668" w:rsidRDefault="00FE14F3" w:rsidP="00FE14F3">
      <w:r>
        <w:t>………………………………………………………………..</w:t>
      </w:r>
    </w:p>
    <w:p w14:paraId="040252B5" w14:textId="2BF43E80" w:rsidR="00FE14F3" w:rsidRPr="009B7CD0" w:rsidRDefault="00FE14F3" w:rsidP="00FE14F3">
      <w:r w:rsidRPr="00FF0668">
        <w:rPr>
          <w:lang w:val="pl-PL"/>
        </w:rPr>
        <w:t>podpis</w:t>
      </w:r>
      <w:r>
        <w:t xml:space="preserve"> </w:t>
      </w:r>
      <w:r w:rsidR="00C30095" w:rsidRPr="00FF0668">
        <w:rPr>
          <w:lang w:val="pl-PL"/>
        </w:rPr>
        <w:t>Oferenta</w:t>
      </w:r>
    </w:p>
    <w:p w14:paraId="3E6E62E3" w14:textId="086905B9" w:rsidR="000D4A26" w:rsidRPr="00FE14F3" w:rsidRDefault="000D4A26" w:rsidP="00FE14F3"/>
    <w:sectPr w:rsidR="000D4A26" w:rsidRPr="00FE14F3" w:rsidSect="00F63DC4">
      <w:headerReference w:type="default" r:id="rId9"/>
      <w:footerReference w:type="default" r:id="rId10"/>
      <w:pgSz w:w="11906" w:h="16838"/>
      <w:pgMar w:top="1522" w:right="1417" w:bottom="1134" w:left="1417" w:header="426" w:footer="2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A59B318" w14:textId="77777777" w:rsidR="00452682" w:rsidRDefault="00452682" w:rsidP="004252D8">
      <w:pPr>
        <w:spacing w:after="0" w:line="240" w:lineRule="auto"/>
      </w:pPr>
      <w:r>
        <w:separator/>
      </w:r>
    </w:p>
  </w:endnote>
  <w:endnote w:type="continuationSeparator" w:id="0">
    <w:p w14:paraId="64F5D324" w14:textId="77777777" w:rsidR="00452682" w:rsidRDefault="00452682" w:rsidP="004252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altName w:val="Times New Roman PSMT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altName w:val="Tahoma"/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Normalny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Kalinga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C54256" w14:textId="77777777" w:rsidR="008E10DE" w:rsidRDefault="00565B0E" w:rsidP="00F54E8A">
    <w:pPr>
      <w:pStyle w:val="Stopka"/>
      <w:jc w:val="center"/>
    </w:pPr>
    <w:r>
      <w:rPr>
        <w:noProof/>
        <w:lang w:val="pl-PL" w:eastAsia="pl-PL" w:bidi="or-IN"/>
      </w:rPr>
      <w:drawing>
        <wp:anchor distT="0" distB="0" distL="114300" distR="114300" simplePos="0" relativeHeight="251657728" behindDoc="1" locked="0" layoutInCell="1" allowOverlap="1" wp14:anchorId="6111BDD4" wp14:editId="00AC6B3A">
          <wp:simplePos x="0" y="0"/>
          <wp:positionH relativeFrom="column">
            <wp:posOffset>1092200</wp:posOffset>
          </wp:positionH>
          <wp:positionV relativeFrom="paragraph">
            <wp:posOffset>21590</wp:posOffset>
          </wp:positionV>
          <wp:extent cx="1498600" cy="503555"/>
          <wp:effectExtent l="0" t="0" r="6350" b="0"/>
          <wp:wrapNone/>
          <wp:docPr id="4" name="Obraz 11" descr="C:\Users\mwinkel\AppData\Local\Microsoft\Windows\Temporary Internet Files\Content.Word\herb_trojzna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1" descr="C:\Users\mwinkel\AppData\Local\Microsoft\Windows\Temporary Internet Files\Content.Word\herb_trojznak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98600" cy="5035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08E9391" w14:textId="77777777" w:rsidR="008E10DE" w:rsidRDefault="00565B0E" w:rsidP="00F54E8A">
    <w:pPr>
      <w:pStyle w:val="Stopka"/>
      <w:jc w:val="center"/>
    </w:pPr>
    <w:r>
      <w:rPr>
        <w:noProof/>
        <w:lang w:val="pl-PL" w:eastAsia="pl-PL" w:bidi="or-IN"/>
      </w:rPr>
      <w:drawing>
        <wp:anchor distT="0" distB="0" distL="114300" distR="114300" simplePos="0" relativeHeight="251658752" behindDoc="1" locked="0" layoutInCell="1" allowOverlap="1" wp14:anchorId="719A3130" wp14:editId="435DE338">
          <wp:simplePos x="0" y="0"/>
          <wp:positionH relativeFrom="column">
            <wp:posOffset>3140075</wp:posOffset>
          </wp:positionH>
          <wp:positionV relativeFrom="paragraph">
            <wp:posOffset>-250190</wp:posOffset>
          </wp:positionV>
          <wp:extent cx="1170305" cy="838200"/>
          <wp:effectExtent l="0" t="0" r="0" b="0"/>
          <wp:wrapNone/>
          <wp:docPr id="7" name="Obraz 4" descr="LOGO-NOWE-V-18-03-20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LOGO-NOWE-V-18-03-201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70305" cy="838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8BFEF9A" w14:textId="77777777" w:rsidR="008E10DE" w:rsidRDefault="00E3719A" w:rsidP="00E3719A">
    <w:pPr>
      <w:pStyle w:val="Stopka"/>
      <w:tabs>
        <w:tab w:val="clear" w:pos="9072"/>
        <w:tab w:val="left" w:pos="4956"/>
        <w:tab w:val="left" w:pos="5664"/>
      </w:tabs>
    </w:pPr>
    <w:r>
      <w:tab/>
    </w:r>
    <w:r>
      <w:tab/>
    </w:r>
    <w:r>
      <w:tab/>
    </w:r>
    <w:r>
      <w:tab/>
    </w:r>
  </w:p>
  <w:p w14:paraId="3657BD30" w14:textId="77777777" w:rsidR="008E10DE" w:rsidRDefault="008E10DE" w:rsidP="00E3719A">
    <w:pPr>
      <w:pStyle w:val="Stopka"/>
    </w:pPr>
  </w:p>
  <w:p w14:paraId="5F01B6E6" w14:textId="77777777" w:rsidR="00F54E8A" w:rsidRDefault="00F54E8A" w:rsidP="00F54E8A">
    <w:pPr>
      <w:pStyle w:val="Stopka"/>
      <w:jc w:val="center"/>
      <w:rPr>
        <w:rFonts w:ascii="Arial Narrow" w:hAnsi="Arial Narrow" w:cs="ArialNormalny"/>
      </w:rPr>
    </w:pPr>
    <w:r w:rsidRPr="00195FEC">
      <w:t>„</w:t>
    </w:r>
    <w:proofErr w:type="spellStart"/>
    <w:r>
      <w:rPr>
        <w:bCs/>
        <w:iCs/>
      </w:rPr>
      <w:t>Żłobek</w:t>
    </w:r>
    <w:proofErr w:type="spellEnd"/>
    <w:r>
      <w:rPr>
        <w:bCs/>
        <w:iCs/>
      </w:rPr>
      <w:t xml:space="preserve"> </w:t>
    </w:r>
    <w:proofErr w:type="spellStart"/>
    <w:r>
      <w:rPr>
        <w:bCs/>
        <w:iCs/>
      </w:rPr>
      <w:t>dla</w:t>
    </w:r>
    <w:proofErr w:type="spellEnd"/>
    <w:r>
      <w:rPr>
        <w:bCs/>
        <w:iCs/>
      </w:rPr>
      <w:t xml:space="preserve"> </w:t>
    </w:r>
    <w:proofErr w:type="spellStart"/>
    <w:r>
      <w:rPr>
        <w:bCs/>
        <w:iCs/>
      </w:rPr>
      <w:t>malucha</w:t>
    </w:r>
    <w:proofErr w:type="spellEnd"/>
    <w:r>
      <w:rPr>
        <w:bCs/>
        <w:iCs/>
      </w:rPr>
      <w:t xml:space="preserve"> – </w:t>
    </w:r>
    <w:proofErr w:type="spellStart"/>
    <w:r>
      <w:rPr>
        <w:bCs/>
        <w:iCs/>
      </w:rPr>
      <w:t>szansą</w:t>
    </w:r>
    <w:proofErr w:type="spellEnd"/>
    <w:r>
      <w:rPr>
        <w:bCs/>
        <w:iCs/>
      </w:rPr>
      <w:t xml:space="preserve"> </w:t>
    </w:r>
    <w:proofErr w:type="spellStart"/>
    <w:r>
      <w:rPr>
        <w:bCs/>
        <w:iCs/>
      </w:rPr>
      <w:t>na</w:t>
    </w:r>
    <w:proofErr w:type="spellEnd"/>
    <w:r>
      <w:rPr>
        <w:bCs/>
        <w:iCs/>
      </w:rPr>
      <w:t xml:space="preserve"> </w:t>
    </w:r>
    <w:proofErr w:type="spellStart"/>
    <w:r>
      <w:rPr>
        <w:bCs/>
        <w:iCs/>
      </w:rPr>
      <w:t>powrót</w:t>
    </w:r>
    <w:proofErr w:type="spellEnd"/>
    <w:r>
      <w:rPr>
        <w:bCs/>
        <w:iCs/>
      </w:rPr>
      <w:t xml:space="preserve"> do </w:t>
    </w:r>
    <w:proofErr w:type="spellStart"/>
    <w:r>
      <w:rPr>
        <w:bCs/>
        <w:iCs/>
      </w:rPr>
      <w:t>aktywności</w:t>
    </w:r>
    <w:proofErr w:type="spellEnd"/>
    <w:r>
      <w:rPr>
        <w:bCs/>
        <w:iCs/>
      </w:rPr>
      <w:t xml:space="preserve"> </w:t>
    </w:r>
    <w:proofErr w:type="spellStart"/>
    <w:r>
      <w:rPr>
        <w:bCs/>
        <w:iCs/>
      </w:rPr>
      <w:t>zawodowej</w:t>
    </w:r>
    <w:proofErr w:type="spellEnd"/>
    <w:r>
      <w:rPr>
        <w:bCs/>
        <w:iCs/>
      </w:rPr>
      <w:t xml:space="preserve"> </w:t>
    </w:r>
    <w:proofErr w:type="spellStart"/>
    <w:r>
      <w:rPr>
        <w:bCs/>
        <w:iCs/>
      </w:rPr>
      <w:t>rodzica</w:t>
    </w:r>
    <w:proofErr w:type="spellEnd"/>
    <w:r w:rsidRPr="00195FEC">
      <w:rPr>
        <w:bCs/>
        <w:iCs/>
      </w:rPr>
      <w:t>”</w:t>
    </w:r>
  </w:p>
  <w:p w14:paraId="5FD274F0" w14:textId="77777777" w:rsidR="000C61CE" w:rsidRPr="00F54E8A" w:rsidRDefault="000C61CE" w:rsidP="00F54E8A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46157BF" w14:textId="77777777" w:rsidR="00452682" w:rsidRDefault="00452682" w:rsidP="004252D8">
      <w:pPr>
        <w:spacing w:after="0" w:line="240" w:lineRule="auto"/>
      </w:pPr>
      <w:r>
        <w:separator/>
      </w:r>
    </w:p>
  </w:footnote>
  <w:footnote w:type="continuationSeparator" w:id="0">
    <w:p w14:paraId="645AEE0E" w14:textId="77777777" w:rsidR="00452682" w:rsidRDefault="00452682" w:rsidP="004252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8BD5DE" w14:textId="773E0F6A" w:rsidR="004252D8" w:rsidRDefault="00452682">
    <w:pPr>
      <w:pStyle w:val="Nagwek"/>
    </w:pPr>
    <w:sdt>
      <w:sdtPr>
        <w:id w:val="1170522235"/>
        <w:docPartObj>
          <w:docPartGallery w:val="Page Numbers (Margins)"/>
          <w:docPartUnique/>
        </w:docPartObj>
      </w:sdtPr>
      <w:sdtEndPr/>
      <w:sdtContent>
        <w:r w:rsidR="003C2B8B">
          <w:rPr>
            <w:noProof/>
            <w:lang w:val="pl-PL" w:eastAsia="pl-PL" w:bidi="or-IN"/>
          </w:rPr>
          <mc:AlternateContent>
            <mc:Choice Requires="wps">
              <w:drawing>
                <wp:anchor distT="0" distB="0" distL="114300" distR="114300" simplePos="0" relativeHeight="251660800" behindDoc="0" locked="0" layoutInCell="0" allowOverlap="1" wp14:anchorId="0E0D9C16" wp14:editId="3B29A673">
                  <wp:simplePos x="0" y="0"/>
                  <wp:positionH relativeFrom="rightMargin">
                    <wp:align>center</wp:align>
                  </wp:positionH>
                  <wp:positionV relativeFrom="margin">
                    <wp:align>bottom</wp:align>
                  </wp:positionV>
                  <wp:extent cx="510540" cy="2183130"/>
                  <wp:effectExtent l="0" t="0" r="0" b="0"/>
                  <wp:wrapNone/>
                  <wp:docPr id="573" name="Prostokąt 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510540" cy="218313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53F981" w14:textId="77777777" w:rsidR="003C2B8B" w:rsidRPr="003C2B8B" w:rsidRDefault="003C2B8B">
                              <w:pPr>
                                <w:pStyle w:val="Stopka"/>
                                <w:rPr>
                                  <w:rFonts w:asciiTheme="minorHAnsi" w:eastAsiaTheme="majorEastAsia" w:hAnsiTheme="minorHAnsi" w:cstheme="minorHAnsi"/>
                                </w:rPr>
                              </w:pPr>
                              <w:r w:rsidRPr="003C2B8B">
                                <w:rPr>
                                  <w:rFonts w:asciiTheme="minorHAnsi" w:eastAsiaTheme="majorEastAsia" w:hAnsiTheme="minorHAnsi" w:cstheme="minorHAnsi"/>
                                  <w:lang w:val="pl-PL"/>
                                </w:rPr>
                                <w:t>Strona</w:t>
                              </w:r>
                              <w:r w:rsidRPr="003C2B8B">
                                <w:rPr>
                                  <w:rFonts w:asciiTheme="minorHAnsi" w:eastAsiaTheme="minorEastAsia" w:hAnsiTheme="minorHAnsi" w:cstheme="minorHAnsi"/>
                                </w:rPr>
                                <w:fldChar w:fldCharType="begin"/>
                              </w:r>
                              <w:r w:rsidRPr="003C2B8B">
                                <w:rPr>
                                  <w:rFonts w:asciiTheme="minorHAnsi" w:hAnsiTheme="minorHAnsi" w:cstheme="minorHAnsi"/>
                                </w:rPr>
                                <w:instrText>PAGE    \* MERGEFORMAT</w:instrText>
                              </w:r>
                              <w:r w:rsidRPr="003C2B8B">
                                <w:rPr>
                                  <w:rFonts w:asciiTheme="minorHAnsi" w:eastAsiaTheme="minorEastAsia" w:hAnsiTheme="minorHAnsi" w:cstheme="minorHAnsi"/>
                                </w:rPr>
                                <w:fldChar w:fldCharType="separate"/>
                              </w:r>
                              <w:r w:rsidR="006D6DB2" w:rsidRPr="006D6DB2">
                                <w:rPr>
                                  <w:rFonts w:asciiTheme="minorHAnsi" w:eastAsiaTheme="majorEastAsia" w:hAnsiTheme="minorHAnsi" w:cstheme="minorHAnsi"/>
                                  <w:noProof/>
                                  <w:lang w:val="pl-PL"/>
                                </w:rPr>
                                <w:t>1</w:t>
                              </w:r>
                              <w:r w:rsidRPr="003C2B8B">
                                <w:rPr>
                                  <w:rFonts w:asciiTheme="minorHAnsi" w:eastAsiaTheme="majorEastAsia" w:hAnsiTheme="minorHAnsi" w:cstheme="minorHAnsi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vert270" wrap="square" lIns="91440" tIns="45720" rIns="91440" bIns="45720" anchor="ctr" anchorCtr="0" upright="1">
                          <a:sp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Prostokąt 3" o:spid="_x0000_s1026" style="position:absolute;margin-left:0;margin-top:0;width:40.2pt;height:171.9pt;z-index:251660800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" o:allowincell="f" filled="f" stroked="f">
                  <v:textbox style="layout-flow:vertical;mso-layout-flow-alt:bottom-to-top;mso-fit-shape-to-text:t">
                    <w:txbxContent>
                      <w:p w14:paraId="4153F981" w14:textId="77777777" w:rsidR="003C2B8B" w:rsidRPr="003C2B8B" w:rsidRDefault="003C2B8B">
                        <w:pPr>
                          <w:pStyle w:val="Stopka"/>
                          <w:rPr>
                            <w:rFonts w:asciiTheme="minorHAnsi" w:eastAsiaTheme="majorEastAsia" w:hAnsiTheme="minorHAnsi" w:cstheme="minorHAnsi"/>
                          </w:rPr>
                        </w:pPr>
                        <w:r w:rsidRPr="003C2B8B">
                          <w:rPr>
                            <w:rFonts w:asciiTheme="minorHAnsi" w:eastAsiaTheme="majorEastAsia" w:hAnsiTheme="minorHAnsi" w:cstheme="minorHAnsi"/>
                            <w:lang w:val="pl-PL"/>
                          </w:rPr>
                          <w:t>Strona</w:t>
                        </w:r>
                        <w:r w:rsidRPr="003C2B8B">
                          <w:rPr>
                            <w:rFonts w:asciiTheme="minorHAnsi" w:eastAsiaTheme="minorEastAsia" w:hAnsiTheme="minorHAnsi" w:cstheme="minorHAnsi"/>
                          </w:rPr>
                          <w:fldChar w:fldCharType="begin"/>
                        </w:r>
                        <w:r w:rsidRPr="003C2B8B">
                          <w:rPr>
                            <w:rFonts w:asciiTheme="minorHAnsi" w:hAnsiTheme="minorHAnsi" w:cstheme="minorHAnsi"/>
                          </w:rPr>
                          <w:instrText>PAGE    \* MERGEFORMAT</w:instrText>
                        </w:r>
                        <w:r w:rsidRPr="003C2B8B">
                          <w:rPr>
                            <w:rFonts w:asciiTheme="minorHAnsi" w:eastAsiaTheme="minorEastAsia" w:hAnsiTheme="minorHAnsi" w:cstheme="minorHAnsi"/>
                          </w:rPr>
                          <w:fldChar w:fldCharType="separate"/>
                        </w:r>
                        <w:r w:rsidR="006D6DB2" w:rsidRPr="006D6DB2">
                          <w:rPr>
                            <w:rFonts w:asciiTheme="minorHAnsi" w:eastAsiaTheme="majorEastAsia" w:hAnsiTheme="minorHAnsi" w:cstheme="minorHAnsi"/>
                            <w:noProof/>
                            <w:lang w:val="pl-PL"/>
                          </w:rPr>
                          <w:t>1</w:t>
                        </w:r>
                        <w:r w:rsidRPr="003C2B8B">
                          <w:rPr>
                            <w:rFonts w:asciiTheme="minorHAnsi" w:eastAsiaTheme="majorEastAsia" w:hAnsiTheme="minorHAnsi" w:cstheme="minorHAnsi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rect>
              </w:pict>
            </mc:Fallback>
          </mc:AlternateContent>
        </w:r>
      </w:sdtContent>
    </w:sdt>
    <w:r w:rsidR="00565B0E">
      <w:rPr>
        <w:noProof/>
        <w:lang w:val="pl-PL" w:eastAsia="pl-PL" w:bidi="or-IN"/>
      </w:rPr>
      <w:drawing>
        <wp:inline distT="0" distB="0" distL="0" distR="0" wp14:anchorId="389B7800" wp14:editId="3F577822">
          <wp:extent cx="5848985" cy="509270"/>
          <wp:effectExtent l="0" t="0" r="0" b="5080"/>
          <wp:docPr id="3" name="Obraz 3" descr="Podstawowe zestawienie poziom z EFS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odstawowe zestawienie poziom z EFS mon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48985" cy="5092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565B0E">
      <w:rPr>
        <w:noProof/>
        <w:lang w:val="pl-PL" w:eastAsia="pl-PL" w:bidi="or-IN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19A88BEB" wp14:editId="720C687F">
              <wp:simplePos x="0" y="0"/>
              <wp:positionH relativeFrom="column">
                <wp:posOffset>-59690</wp:posOffset>
              </wp:positionH>
              <wp:positionV relativeFrom="paragraph">
                <wp:posOffset>618490</wp:posOffset>
              </wp:positionV>
              <wp:extent cx="5942330" cy="635"/>
              <wp:effectExtent l="0" t="0" r="20320" b="37465"/>
              <wp:wrapNone/>
              <wp:docPr id="2" name="AutoShap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5942330" cy="635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rgbClr val="80808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>
          <w:pict>
            <v:shapetype w14:anchorId="3E4F59E7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3" o:spid="_x0000_s1026" type="#_x0000_t32" style="position:absolute;margin-left:-4.7pt;margin-top:48.7pt;width:467.9pt;height:.0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" strokecolor="gray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D580EBF"/>
    <w:multiLevelType w:val="hybridMultilevel"/>
    <w:tmpl w:val="DF5EAD0E"/>
    <w:lvl w:ilvl="0" w:tplc="947A830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F6BFA"/>
    <w:multiLevelType w:val="hybridMultilevel"/>
    <w:tmpl w:val="2D40793E"/>
    <w:lvl w:ilvl="0" w:tplc="041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BB72A2"/>
    <w:multiLevelType w:val="multilevel"/>
    <w:tmpl w:val="EE68A408"/>
    <w:lvl w:ilvl="0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EC23C83"/>
    <w:multiLevelType w:val="hybridMultilevel"/>
    <w:tmpl w:val="77FCA0C8"/>
    <w:lvl w:ilvl="0" w:tplc="947A830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3C00D7"/>
    <w:multiLevelType w:val="hybridMultilevel"/>
    <w:tmpl w:val="DF36B57C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01451CD"/>
    <w:multiLevelType w:val="hybridMultilevel"/>
    <w:tmpl w:val="DCFC447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1254AA"/>
    <w:multiLevelType w:val="hybridMultilevel"/>
    <w:tmpl w:val="86029A1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A43324"/>
    <w:multiLevelType w:val="hybridMultilevel"/>
    <w:tmpl w:val="4A46EB68"/>
    <w:lvl w:ilvl="0" w:tplc="321AA132">
      <w:start w:val="1"/>
      <w:numFmt w:val="decimal"/>
      <w:lvlText w:val="%1."/>
      <w:lvlJc w:val="left"/>
      <w:pPr>
        <w:ind w:left="360" w:hanging="360"/>
      </w:pPr>
      <w:rPr>
        <w:rFonts w:ascii="Cambria" w:eastAsia="Calibri" w:hAnsi="Cambria" w:cs="Calibri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3825D22"/>
    <w:multiLevelType w:val="multilevel"/>
    <w:tmpl w:val="1BF8631A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)"/>
      <w:lvlJc w:val="left"/>
      <w:pPr>
        <w:ind w:left="1440" w:hanging="360"/>
      </w:pPr>
    </w:lvl>
    <w:lvl w:ilvl="3">
      <w:start w:val="1"/>
      <w:numFmt w:val="decimal"/>
      <w:lvlText w:val="(%4)"/>
      <w:lvlJc w:val="left"/>
      <w:pPr>
        <w:ind w:left="1800" w:hanging="360"/>
      </w:pPr>
    </w:lvl>
    <w:lvl w:ilvl="4">
      <w:start w:val="1"/>
      <w:numFmt w:val="lowerLetter"/>
      <w:lvlText w:val="(%5)"/>
      <w:lvlJc w:val="left"/>
      <w:pPr>
        <w:ind w:left="2160" w:hanging="360"/>
      </w:pPr>
    </w:lvl>
    <w:lvl w:ilvl="5">
      <w:start w:val="1"/>
      <w:numFmt w:val="lowerRoman"/>
      <w:lvlText w:val="(%6)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lowerLetter"/>
      <w:lvlText w:val="%8."/>
      <w:lvlJc w:val="left"/>
      <w:pPr>
        <w:ind w:left="3240" w:hanging="360"/>
      </w:pPr>
    </w:lvl>
    <w:lvl w:ilvl="8">
      <w:start w:val="1"/>
      <w:numFmt w:val="lowerRoman"/>
      <w:lvlText w:val="%9."/>
      <w:lvlJc w:val="left"/>
      <w:pPr>
        <w:ind w:left="3600" w:hanging="360"/>
      </w:pPr>
    </w:lvl>
  </w:abstractNum>
  <w:abstractNum w:abstractNumId="9">
    <w:nsid w:val="25C93D4B"/>
    <w:multiLevelType w:val="hybridMultilevel"/>
    <w:tmpl w:val="5DDAFA3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ACE4E5C"/>
    <w:multiLevelType w:val="hybridMultilevel"/>
    <w:tmpl w:val="C5E8EFD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E536424"/>
    <w:multiLevelType w:val="hybridMultilevel"/>
    <w:tmpl w:val="08B68236"/>
    <w:lvl w:ilvl="0" w:tplc="6ED8B2E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78E0568"/>
    <w:multiLevelType w:val="multilevel"/>
    <w:tmpl w:val="2938B2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45A74E2D"/>
    <w:multiLevelType w:val="hybridMultilevel"/>
    <w:tmpl w:val="38F6B034"/>
    <w:lvl w:ilvl="0" w:tplc="6468864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4">
    <w:nsid w:val="47234F41"/>
    <w:multiLevelType w:val="hybridMultilevel"/>
    <w:tmpl w:val="856CEEBA"/>
    <w:lvl w:ilvl="0" w:tplc="947A830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536045F4"/>
    <w:multiLevelType w:val="hybridMultilevel"/>
    <w:tmpl w:val="CDF6F962"/>
    <w:lvl w:ilvl="0" w:tplc="947A830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8557F7F"/>
    <w:multiLevelType w:val="hybridMultilevel"/>
    <w:tmpl w:val="D9FAFC72"/>
    <w:lvl w:ilvl="0" w:tplc="B8E02222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5ACA2E9C"/>
    <w:multiLevelType w:val="hybridMultilevel"/>
    <w:tmpl w:val="BE4E499E"/>
    <w:name w:val="WW8Num1"/>
    <w:lvl w:ilvl="0" w:tplc="70F044B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EB349F7"/>
    <w:multiLevelType w:val="hybridMultilevel"/>
    <w:tmpl w:val="D4AA2658"/>
    <w:lvl w:ilvl="0" w:tplc="4C06DF44">
      <w:start w:val="120"/>
      <w:numFmt w:val="bullet"/>
      <w:lvlText w:val=""/>
      <w:lvlJc w:val="left"/>
      <w:pPr>
        <w:ind w:left="1080" w:hanging="360"/>
      </w:pPr>
      <w:rPr>
        <w:rFonts w:ascii="Symbol" w:eastAsia="Calibri" w:hAnsi="Symbol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65F1402"/>
    <w:multiLevelType w:val="hybridMultilevel"/>
    <w:tmpl w:val="C62040A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DCF79BE"/>
    <w:multiLevelType w:val="hybridMultilevel"/>
    <w:tmpl w:val="D018AE02"/>
    <w:lvl w:ilvl="0" w:tplc="56CADD06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1">
    <w:nsid w:val="7A2A68DF"/>
    <w:multiLevelType w:val="hybridMultilevel"/>
    <w:tmpl w:val="8B3CF406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7B095D88"/>
    <w:multiLevelType w:val="hybridMultilevel"/>
    <w:tmpl w:val="22FCA03E"/>
    <w:lvl w:ilvl="0" w:tplc="947A8306">
      <w:start w:val="1"/>
      <w:numFmt w:val="bullet"/>
      <w:lvlText w:val="o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C5D44F3"/>
    <w:multiLevelType w:val="multilevel"/>
    <w:tmpl w:val="CAA6BC3C"/>
    <w:lvl w:ilvl="0">
      <w:start w:val="1"/>
      <w:numFmt w:val="decimal"/>
      <w:lvlText w:val="%1."/>
      <w:lvlJc w:val="left"/>
      <w:pPr>
        <w:ind w:left="729" w:hanging="360"/>
      </w:pPr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24">
    <w:nsid w:val="7EE9157C"/>
    <w:multiLevelType w:val="hybridMultilevel"/>
    <w:tmpl w:val="E21246AA"/>
    <w:lvl w:ilvl="0" w:tplc="A588E0A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9"/>
  </w:num>
  <w:num w:numId="2">
    <w:abstractNumId w:val="18"/>
  </w:num>
  <w:num w:numId="3">
    <w:abstractNumId w:val="22"/>
  </w:num>
  <w:num w:numId="4">
    <w:abstractNumId w:val="0"/>
  </w:num>
  <w:num w:numId="5">
    <w:abstractNumId w:val="3"/>
  </w:num>
  <w:num w:numId="6">
    <w:abstractNumId w:val="14"/>
  </w:num>
  <w:num w:numId="7">
    <w:abstractNumId w:val="15"/>
  </w:num>
  <w:num w:numId="8">
    <w:abstractNumId w:val="17"/>
  </w:num>
  <w:num w:numId="9">
    <w:abstractNumId w:val="23"/>
  </w:num>
  <w:num w:numId="10">
    <w:abstractNumId w:val="23"/>
    <w:lvlOverride w:ilvl="0">
      <w:startOverride w:val="1"/>
    </w:lvlOverride>
  </w:num>
  <w:num w:numId="11">
    <w:abstractNumId w:val="2"/>
  </w:num>
  <w:num w:numId="12">
    <w:abstractNumId w:val="12"/>
  </w:num>
  <w:num w:numId="13">
    <w:abstractNumId w:val="1"/>
  </w:num>
  <w:num w:numId="14">
    <w:abstractNumId w:val="4"/>
  </w:num>
  <w:num w:numId="15">
    <w:abstractNumId w:val="11"/>
  </w:num>
  <w:num w:numId="16">
    <w:abstractNumId w:val="10"/>
  </w:num>
  <w:num w:numId="1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0"/>
  </w:num>
  <w:num w:numId="19">
    <w:abstractNumId w:val="21"/>
  </w:num>
  <w:num w:numId="20">
    <w:abstractNumId w:val="16"/>
  </w:num>
  <w:num w:numId="21">
    <w:abstractNumId w:val="8"/>
  </w:num>
  <w:num w:numId="22">
    <w:abstractNumId w:val="7"/>
  </w:num>
  <w:num w:numId="23">
    <w:abstractNumId w:val="13"/>
  </w:num>
  <w:num w:numId="24">
    <w:abstractNumId w:val="24"/>
  </w:num>
  <w:num w:numId="25">
    <w:abstractNumId w:val="6"/>
  </w:num>
  <w:num w:numId="26">
    <w:abstractNumId w:val="9"/>
  </w:num>
  <w:num w:numId="2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49" strokecolor="none [1629]">
      <v:stroke color="none [1629]" weight="1pt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52D8"/>
    <w:rsid w:val="00010544"/>
    <w:rsid w:val="0001289E"/>
    <w:rsid w:val="000129A3"/>
    <w:rsid w:val="000142D8"/>
    <w:rsid w:val="0001452B"/>
    <w:rsid w:val="00023550"/>
    <w:rsid w:val="0002404F"/>
    <w:rsid w:val="00026444"/>
    <w:rsid w:val="00074A05"/>
    <w:rsid w:val="00081DAD"/>
    <w:rsid w:val="000958E5"/>
    <w:rsid w:val="000A750E"/>
    <w:rsid w:val="000B21E8"/>
    <w:rsid w:val="000B6D08"/>
    <w:rsid w:val="000C3616"/>
    <w:rsid w:val="000C61CE"/>
    <w:rsid w:val="000C6BA9"/>
    <w:rsid w:val="000D4A26"/>
    <w:rsid w:val="000D5C24"/>
    <w:rsid w:val="000E09A2"/>
    <w:rsid w:val="000F2F96"/>
    <w:rsid w:val="000F3F70"/>
    <w:rsid w:val="000F623B"/>
    <w:rsid w:val="000F7F08"/>
    <w:rsid w:val="0010181B"/>
    <w:rsid w:val="001035BF"/>
    <w:rsid w:val="00111C52"/>
    <w:rsid w:val="00114202"/>
    <w:rsid w:val="0012034D"/>
    <w:rsid w:val="001435EC"/>
    <w:rsid w:val="00155D6A"/>
    <w:rsid w:val="00160C38"/>
    <w:rsid w:val="001629D1"/>
    <w:rsid w:val="001630B8"/>
    <w:rsid w:val="001709F3"/>
    <w:rsid w:val="001711AE"/>
    <w:rsid w:val="00172F30"/>
    <w:rsid w:val="0018485B"/>
    <w:rsid w:val="00185883"/>
    <w:rsid w:val="00187473"/>
    <w:rsid w:val="0019496D"/>
    <w:rsid w:val="0019704B"/>
    <w:rsid w:val="001A0623"/>
    <w:rsid w:val="001C2EE6"/>
    <w:rsid w:val="001C4AB5"/>
    <w:rsid w:val="001D121E"/>
    <w:rsid w:val="001D4F3A"/>
    <w:rsid w:val="001D6B2E"/>
    <w:rsid w:val="001D7926"/>
    <w:rsid w:val="001E61EE"/>
    <w:rsid w:val="0020712C"/>
    <w:rsid w:val="00207B4F"/>
    <w:rsid w:val="00217C6E"/>
    <w:rsid w:val="00235D1F"/>
    <w:rsid w:val="0026366D"/>
    <w:rsid w:val="00267242"/>
    <w:rsid w:val="00295075"/>
    <w:rsid w:val="002C428F"/>
    <w:rsid w:val="002C64EC"/>
    <w:rsid w:val="002E522B"/>
    <w:rsid w:val="0032283D"/>
    <w:rsid w:val="0034351C"/>
    <w:rsid w:val="0035560A"/>
    <w:rsid w:val="0036320B"/>
    <w:rsid w:val="00363C4C"/>
    <w:rsid w:val="00391EA7"/>
    <w:rsid w:val="00392441"/>
    <w:rsid w:val="003962FF"/>
    <w:rsid w:val="003972A1"/>
    <w:rsid w:val="003A0F19"/>
    <w:rsid w:val="003B58DB"/>
    <w:rsid w:val="003C2B8B"/>
    <w:rsid w:val="003C3328"/>
    <w:rsid w:val="003E1646"/>
    <w:rsid w:val="003F49F9"/>
    <w:rsid w:val="003F4C0B"/>
    <w:rsid w:val="0040167B"/>
    <w:rsid w:val="004168F8"/>
    <w:rsid w:val="004252D8"/>
    <w:rsid w:val="004315EE"/>
    <w:rsid w:val="004442DA"/>
    <w:rsid w:val="00452682"/>
    <w:rsid w:val="00462EE3"/>
    <w:rsid w:val="004633E6"/>
    <w:rsid w:val="004663AE"/>
    <w:rsid w:val="004807CE"/>
    <w:rsid w:val="0049122F"/>
    <w:rsid w:val="004A3720"/>
    <w:rsid w:val="004A4DDF"/>
    <w:rsid w:val="004B146E"/>
    <w:rsid w:val="004B1CF8"/>
    <w:rsid w:val="004D556C"/>
    <w:rsid w:val="005145B7"/>
    <w:rsid w:val="00521013"/>
    <w:rsid w:val="00525E98"/>
    <w:rsid w:val="00537059"/>
    <w:rsid w:val="00562DD2"/>
    <w:rsid w:val="00565B0E"/>
    <w:rsid w:val="00570BEA"/>
    <w:rsid w:val="00572E19"/>
    <w:rsid w:val="00573F59"/>
    <w:rsid w:val="005841C2"/>
    <w:rsid w:val="005851DC"/>
    <w:rsid w:val="00593577"/>
    <w:rsid w:val="00596F3B"/>
    <w:rsid w:val="00597725"/>
    <w:rsid w:val="005B6C87"/>
    <w:rsid w:val="005C2174"/>
    <w:rsid w:val="005C4066"/>
    <w:rsid w:val="005C56E1"/>
    <w:rsid w:val="005D7B0A"/>
    <w:rsid w:val="005F464E"/>
    <w:rsid w:val="00612555"/>
    <w:rsid w:val="00623752"/>
    <w:rsid w:val="006673BD"/>
    <w:rsid w:val="006707D7"/>
    <w:rsid w:val="0067195E"/>
    <w:rsid w:val="00690229"/>
    <w:rsid w:val="006908FC"/>
    <w:rsid w:val="0069349D"/>
    <w:rsid w:val="006B2228"/>
    <w:rsid w:val="006B56D6"/>
    <w:rsid w:val="006B5708"/>
    <w:rsid w:val="006C0867"/>
    <w:rsid w:val="006D6DB2"/>
    <w:rsid w:val="007031CF"/>
    <w:rsid w:val="007032C2"/>
    <w:rsid w:val="00710927"/>
    <w:rsid w:val="00720E37"/>
    <w:rsid w:val="00731CF5"/>
    <w:rsid w:val="0073792E"/>
    <w:rsid w:val="00776977"/>
    <w:rsid w:val="00780F6E"/>
    <w:rsid w:val="007C0FC4"/>
    <w:rsid w:val="007C1B34"/>
    <w:rsid w:val="007C2E39"/>
    <w:rsid w:val="007C3986"/>
    <w:rsid w:val="007D0D88"/>
    <w:rsid w:val="007E0540"/>
    <w:rsid w:val="007E316E"/>
    <w:rsid w:val="00820C70"/>
    <w:rsid w:val="00821CA8"/>
    <w:rsid w:val="008715F8"/>
    <w:rsid w:val="00872EE6"/>
    <w:rsid w:val="0087339D"/>
    <w:rsid w:val="0087468C"/>
    <w:rsid w:val="00896ADD"/>
    <w:rsid w:val="008A486A"/>
    <w:rsid w:val="008A7F30"/>
    <w:rsid w:val="008B13AE"/>
    <w:rsid w:val="008B7C59"/>
    <w:rsid w:val="008C3DCC"/>
    <w:rsid w:val="008D17DB"/>
    <w:rsid w:val="008D3956"/>
    <w:rsid w:val="008E10DE"/>
    <w:rsid w:val="00904D0A"/>
    <w:rsid w:val="00910656"/>
    <w:rsid w:val="00912928"/>
    <w:rsid w:val="00915D7B"/>
    <w:rsid w:val="00941A84"/>
    <w:rsid w:val="0094360B"/>
    <w:rsid w:val="0095311F"/>
    <w:rsid w:val="00970A4A"/>
    <w:rsid w:val="00970CF6"/>
    <w:rsid w:val="00977F06"/>
    <w:rsid w:val="00991DEF"/>
    <w:rsid w:val="009B6BBA"/>
    <w:rsid w:val="009B7CD0"/>
    <w:rsid w:val="009C0213"/>
    <w:rsid w:val="009D2330"/>
    <w:rsid w:val="009D318E"/>
    <w:rsid w:val="009E462A"/>
    <w:rsid w:val="00A15B57"/>
    <w:rsid w:val="00A21D8C"/>
    <w:rsid w:val="00A364DD"/>
    <w:rsid w:val="00A566AA"/>
    <w:rsid w:val="00A854AF"/>
    <w:rsid w:val="00A8634B"/>
    <w:rsid w:val="00AA4147"/>
    <w:rsid w:val="00AC4640"/>
    <w:rsid w:val="00AE4EF7"/>
    <w:rsid w:val="00AE5043"/>
    <w:rsid w:val="00AF3264"/>
    <w:rsid w:val="00B0211E"/>
    <w:rsid w:val="00B0245F"/>
    <w:rsid w:val="00B16569"/>
    <w:rsid w:val="00B23648"/>
    <w:rsid w:val="00B26501"/>
    <w:rsid w:val="00B53B50"/>
    <w:rsid w:val="00B55D61"/>
    <w:rsid w:val="00B62F77"/>
    <w:rsid w:val="00B6602D"/>
    <w:rsid w:val="00B701F1"/>
    <w:rsid w:val="00B97208"/>
    <w:rsid w:val="00BA16E5"/>
    <w:rsid w:val="00BB1CC1"/>
    <w:rsid w:val="00BC1835"/>
    <w:rsid w:val="00BC568F"/>
    <w:rsid w:val="00BF1CE8"/>
    <w:rsid w:val="00C06348"/>
    <w:rsid w:val="00C17B46"/>
    <w:rsid w:val="00C30095"/>
    <w:rsid w:val="00C404B3"/>
    <w:rsid w:val="00C4642B"/>
    <w:rsid w:val="00C52E6C"/>
    <w:rsid w:val="00C57ACD"/>
    <w:rsid w:val="00C6133B"/>
    <w:rsid w:val="00C770ED"/>
    <w:rsid w:val="00C81B07"/>
    <w:rsid w:val="00CA3FC3"/>
    <w:rsid w:val="00CD47F2"/>
    <w:rsid w:val="00CD583B"/>
    <w:rsid w:val="00CD6132"/>
    <w:rsid w:val="00CE41EC"/>
    <w:rsid w:val="00CE4D44"/>
    <w:rsid w:val="00D00C97"/>
    <w:rsid w:val="00D035E6"/>
    <w:rsid w:val="00D16936"/>
    <w:rsid w:val="00D22478"/>
    <w:rsid w:val="00D25D92"/>
    <w:rsid w:val="00D27AEB"/>
    <w:rsid w:val="00D42D27"/>
    <w:rsid w:val="00D436AE"/>
    <w:rsid w:val="00D473E4"/>
    <w:rsid w:val="00D70D3E"/>
    <w:rsid w:val="00D86203"/>
    <w:rsid w:val="00DA71B3"/>
    <w:rsid w:val="00DC46E9"/>
    <w:rsid w:val="00DD54CB"/>
    <w:rsid w:val="00DD63DE"/>
    <w:rsid w:val="00DE5ACD"/>
    <w:rsid w:val="00E31C8B"/>
    <w:rsid w:val="00E3719A"/>
    <w:rsid w:val="00E432A4"/>
    <w:rsid w:val="00E57426"/>
    <w:rsid w:val="00E74531"/>
    <w:rsid w:val="00EA0CBE"/>
    <w:rsid w:val="00EB4C2C"/>
    <w:rsid w:val="00EC1A9E"/>
    <w:rsid w:val="00ED201A"/>
    <w:rsid w:val="00EE3986"/>
    <w:rsid w:val="00EF6E8C"/>
    <w:rsid w:val="00F01AC2"/>
    <w:rsid w:val="00F029F8"/>
    <w:rsid w:val="00F0701A"/>
    <w:rsid w:val="00F200D6"/>
    <w:rsid w:val="00F2495A"/>
    <w:rsid w:val="00F26B33"/>
    <w:rsid w:val="00F32952"/>
    <w:rsid w:val="00F36ED4"/>
    <w:rsid w:val="00F54E8A"/>
    <w:rsid w:val="00F626E7"/>
    <w:rsid w:val="00F63DC4"/>
    <w:rsid w:val="00F77F9C"/>
    <w:rsid w:val="00F8397B"/>
    <w:rsid w:val="00F86D10"/>
    <w:rsid w:val="00F92D74"/>
    <w:rsid w:val="00FA420D"/>
    <w:rsid w:val="00FA5850"/>
    <w:rsid w:val="00FC2780"/>
    <w:rsid w:val="00FC3E57"/>
    <w:rsid w:val="00FC3FD6"/>
    <w:rsid w:val="00FD331E"/>
    <w:rsid w:val="00FE14F3"/>
    <w:rsid w:val="00FF0668"/>
    <w:rsid w:val="00FF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bidi="o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strokecolor="none [1629]">
      <v:stroke color="none [1629]" weight="1pt"/>
    </o:shapedefaults>
    <o:shapelayout v:ext="edit">
      <o:idmap v:ext="edit" data="1"/>
    </o:shapelayout>
  </w:shapeDefaults>
  <w:decimalSymbol w:val=","/>
  <w:listSeparator w:val=";"/>
  <w14:docId w14:val="290EB79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l-PL" w:eastAsia="pl-PL" w:bidi="o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50"/>
    <w:pPr>
      <w:spacing w:after="200" w:line="276" w:lineRule="auto"/>
    </w:pPr>
    <w:rPr>
      <w:sz w:val="22"/>
      <w:szCs w:val="22"/>
      <w:lang w:val="en-GB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52D8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uiPriority w:val="99"/>
    <w:semiHidden/>
    <w:rsid w:val="004252D8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NagwekZnak">
    <w:name w:val="Nagłówek Znak"/>
    <w:link w:val="Nagwek"/>
    <w:uiPriority w:val="99"/>
    <w:rsid w:val="004252D8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StopkaZnak">
    <w:name w:val="Stopka Znak"/>
    <w:link w:val="Stopka"/>
    <w:uiPriority w:val="99"/>
    <w:rsid w:val="004252D8"/>
    <w:rPr>
      <w:lang w:val="en-GB"/>
    </w:rPr>
  </w:style>
  <w:style w:type="character" w:styleId="Hipercze">
    <w:name w:val="Hyperlink"/>
    <w:uiPriority w:val="99"/>
    <w:unhideWhenUsed/>
    <w:rsid w:val="004252D8"/>
    <w:rPr>
      <w:color w:val="0000FF"/>
      <w:u w:val="single"/>
    </w:rPr>
  </w:style>
  <w:style w:type="paragraph" w:customStyle="1" w:styleId="4D3FC6A7267447BDB5359E4E033ED01D">
    <w:name w:val="4D3FC6A7267447BDB5359E4E033ED01D"/>
    <w:rsid w:val="004252D8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7C1B34"/>
    <w:pPr>
      <w:ind w:left="720"/>
      <w:contextualSpacing/>
    </w:pPr>
  </w:style>
  <w:style w:type="character" w:styleId="Pogrubienie">
    <w:name w:val="Strong"/>
    <w:uiPriority w:val="22"/>
    <w:qFormat/>
    <w:rsid w:val="00F0701A"/>
    <w:rPr>
      <w:b/>
      <w:bCs/>
    </w:rPr>
  </w:style>
  <w:style w:type="paragraph" w:styleId="Bezodstpw">
    <w:name w:val="No Spacing"/>
    <w:uiPriority w:val="1"/>
    <w:qFormat/>
    <w:rsid w:val="000C61CE"/>
    <w:rPr>
      <w:sz w:val="22"/>
      <w:szCs w:val="22"/>
      <w:lang w:val="en-GB" w:eastAsia="en-US" w:bidi="ar-SA"/>
    </w:rPr>
  </w:style>
  <w:style w:type="paragraph" w:styleId="Tekstpodstawowy">
    <w:name w:val="Body Text"/>
    <w:basedOn w:val="Normalny"/>
    <w:link w:val="TekstpodstawowyZnak"/>
    <w:rsid w:val="00AE4EF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AE4EF7"/>
    <w:rPr>
      <w:rFonts w:ascii="Times New Roman" w:eastAsia="Times New Roman" w:hAnsi="Times New Roman"/>
    </w:rPr>
  </w:style>
  <w:style w:type="paragraph" w:customStyle="1" w:styleId="Default">
    <w:name w:val="Default"/>
    <w:rsid w:val="000240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 w:bidi="ar-SA"/>
    </w:rPr>
  </w:style>
  <w:style w:type="character" w:customStyle="1" w:styleId="apple-converted-space">
    <w:name w:val="apple-converted-space"/>
    <w:rsid w:val="0002404F"/>
  </w:style>
  <w:style w:type="character" w:styleId="Odwoaniedokomentarza">
    <w:name w:val="annotation reference"/>
    <w:basedOn w:val="Domylnaczcionkaakapitu"/>
    <w:uiPriority w:val="99"/>
    <w:semiHidden/>
    <w:unhideWhenUsed/>
    <w:rsid w:val="006719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9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95E"/>
    <w:rPr>
      <w:lang w:val="en-GB"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19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195E"/>
    <w:rPr>
      <w:b/>
      <w:bCs/>
      <w:lang w:val="en-GB" w:eastAsia="en-US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l-PL" w:eastAsia="pl-PL" w:bidi="or-IN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53B50"/>
    <w:pPr>
      <w:spacing w:after="200" w:line="276" w:lineRule="auto"/>
    </w:pPr>
    <w:rPr>
      <w:sz w:val="22"/>
      <w:szCs w:val="22"/>
      <w:lang w:val="en-GB" w:eastAsia="en-US" w:bidi="ar-SA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4252D8"/>
    <w:pPr>
      <w:spacing w:after="0" w:line="240" w:lineRule="auto"/>
    </w:pPr>
    <w:rPr>
      <w:rFonts w:ascii="Tahoma" w:hAnsi="Tahoma"/>
      <w:sz w:val="16"/>
      <w:szCs w:val="16"/>
      <w:lang w:eastAsia="x-none"/>
    </w:rPr>
  </w:style>
  <w:style w:type="character" w:customStyle="1" w:styleId="TekstdymkaZnak">
    <w:name w:val="Tekst dymka Znak"/>
    <w:link w:val="Tekstdymka"/>
    <w:uiPriority w:val="99"/>
    <w:semiHidden/>
    <w:rsid w:val="004252D8"/>
    <w:rPr>
      <w:rFonts w:ascii="Tahoma" w:hAnsi="Tahoma" w:cs="Tahoma"/>
      <w:sz w:val="16"/>
      <w:szCs w:val="16"/>
      <w:lang w:val="en-GB"/>
    </w:rPr>
  </w:style>
  <w:style w:type="paragraph" w:styleId="Nagwek">
    <w:name w:val="header"/>
    <w:basedOn w:val="Normalny"/>
    <w:link w:val="Nagwek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NagwekZnak">
    <w:name w:val="Nagłówek Znak"/>
    <w:link w:val="Nagwek"/>
    <w:uiPriority w:val="99"/>
    <w:rsid w:val="004252D8"/>
    <w:rPr>
      <w:lang w:val="en-GB"/>
    </w:rPr>
  </w:style>
  <w:style w:type="paragraph" w:styleId="Stopka">
    <w:name w:val="footer"/>
    <w:basedOn w:val="Normalny"/>
    <w:link w:val="StopkaZnak"/>
    <w:uiPriority w:val="99"/>
    <w:unhideWhenUsed/>
    <w:rsid w:val="004252D8"/>
    <w:pPr>
      <w:tabs>
        <w:tab w:val="center" w:pos="4536"/>
        <w:tab w:val="right" w:pos="9072"/>
      </w:tabs>
      <w:spacing w:after="0" w:line="240" w:lineRule="auto"/>
    </w:pPr>
    <w:rPr>
      <w:sz w:val="20"/>
      <w:szCs w:val="20"/>
      <w:lang w:eastAsia="x-none"/>
    </w:rPr>
  </w:style>
  <w:style w:type="character" w:customStyle="1" w:styleId="StopkaZnak">
    <w:name w:val="Stopka Znak"/>
    <w:link w:val="Stopka"/>
    <w:uiPriority w:val="99"/>
    <w:rsid w:val="004252D8"/>
    <w:rPr>
      <w:lang w:val="en-GB"/>
    </w:rPr>
  </w:style>
  <w:style w:type="character" w:styleId="Hipercze">
    <w:name w:val="Hyperlink"/>
    <w:uiPriority w:val="99"/>
    <w:unhideWhenUsed/>
    <w:rsid w:val="004252D8"/>
    <w:rPr>
      <w:color w:val="0000FF"/>
      <w:u w:val="single"/>
    </w:rPr>
  </w:style>
  <w:style w:type="paragraph" w:customStyle="1" w:styleId="4D3FC6A7267447BDB5359E4E033ED01D">
    <w:name w:val="4D3FC6A7267447BDB5359E4E033ED01D"/>
    <w:rsid w:val="004252D8"/>
    <w:pPr>
      <w:spacing w:after="200" w:line="276" w:lineRule="auto"/>
    </w:pPr>
    <w:rPr>
      <w:rFonts w:eastAsia="Times New Roman"/>
      <w:sz w:val="22"/>
      <w:szCs w:val="22"/>
      <w:lang w:val="en-US" w:eastAsia="en-US" w:bidi="ar-SA"/>
    </w:rPr>
  </w:style>
  <w:style w:type="paragraph" w:styleId="Akapitzlist">
    <w:name w:val="List Paragraph"/>
    <w:basedOn w:val="Normalny"/>
    <w:uiPriority w:val="34"/>
    <w:qFormat/>
    <w:rsid w:val="007C1B34"/>
    <w:pPr>
      <w:ind w:left="720"/>
      <w:contextualSpacing/>
    </w:pPr>
  </w:style>
  <w:style w:type="character" w:styleId="Pogrubienie">
    <w:name w:val="Strong"/>
    <w:uiPriority w:val="22"/>
    <w:qFormat/>
    <w:rsid w:val="00F0701A"/>
    <w:rPr>
      <w:b/>
      <w:bCs/>
    </w:rPr>
  </w:style>
  <w:style w:type="paragraph" w:styleId="Bezodstpw">
    <w:name w:val="No Spacing"/>
    <w:uiPriority w:val="1"/>
    <w:qFormat/>
    <w:rsid w:val="000C61CE"/>
    <w:rPr>
      <w:sz w:val="22"/>
      <w:szCs w:val="22"/>
      <w:lang w:val="en-GB" w:eastAsia="en-US" w:bidi="ar-SA"/>
    </w:rPr>
  </w:style>
  <w:style w:type="paragraph" w:styleId="Tekstpodstawowy">
    <w:name w:val="Body Text"/>
    <w:basedOn w:val="Normalny"/>
    <w:link w:val="TekstpodstawowyZnak"/>
    <w:rsid w:val="00AE4EF7"/>
    <w:pPr>
      <w:spacing w:after="0" w:line="240" w:lineRule="auto"/>
      <w:jc w:val="both"/>
    </w:pPr>
    <w:rPr>
      <w:rFonts w:ascii="Times New Roman" w:eastAsia="Times New Roman" w:hAnsi="Times New Roman"/>
      <w:sz w:val="20"/>
      <w:szCs w:val="20"/>
      <w:lang w:val="x-none" w:eastAsia="x-none"/>
    </w:rPr>
  </w:style>
  <w:style w:type="character" w:customStyle="1" w:styleId="TekstpodstawowyZnak">
    <w:name w:val="Tekst podstawowy Znak"/>
    <w:link w:val="Tekstpodstawowy"/>
    <w:rsid w:val="00AE4EF7"/>
    <w:rPr>
      <w:rFonts w:ascii="Times New Roman" w:eastAsia="Times New Roman" w:hAnsi="Times New Roman"/>
    </w:rPr>
  </w:style>
  <w:style w:type="paragraph" w:customStyle="1" w:styleId="Default">
    <w:name w:val="Default"/>
    <w:rsid w:val="0002404F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 w:bidi="ar-SA"/>
    </w:rPr>
  </w:style>
  <w:style w:type="character" w:customStyle="1" w:styleId="apple-converted-space">
    <w:name w:val="apple-converted-space"/>
    <w:rsid w:val="0002404F"/>
  </w:style>
  <w:style w:type="character" w:styleId="Odwoaniedokomentarza">
    <w:name w:val="annotation reference"/>
    <w:basedOn w:val="Domylnaczcionkaakapitu"/>
    <w:uiPriority w:val="99"/>
    <w:semiHidden/>
    <w:unhideWhenUsed/>
    <w:rsid w:val="0067195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7195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7195E"/>
    <w:rPr>
      <w:lang w:val="en-GB" w:eastAsia="en-US" w:bidi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7195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7195E"/>
    <w:rPr>
      <w:b/>
      <w:bCs/>
      <w:lang w:val="en-GB" w:eastAsia="en-U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200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1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36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Props1.xml><?xml version="1.0" encoding="utf-8"?>
<ds:datastoreItem xmlns:ds="http://schemas.openxmlformats.org/officeDocument/2006/customXml" ds:itemID="{EAABAACB-B7B2-4D9A-BB40-3F42F80054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1405</Words>
  <Characters>8430</Characters>
  <Application>Microsoft Office Word</Application>
  <DocSecurity>0</DocSecurity>
  <Lines>70</Lines>
  <Paragraphs>19</Paragraphs>
  <ScaleCrop>false</ScaleCrop>
  <HeadingPairs>
    <vt:vector size="4" baseType="variant">
      <vt:variant>
        <vt:lpstr>Tytuł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9816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skr</dc:creator>
  <cp:lastModifiedBy>Barbara Dąbrowska</cp:lastModifiedBy>
  <cp:revision>7</cp:revision>
  <cp:lastPrinted>2017-06-06T13:59:00Z</cp:lastPrinted>
  <dcterms:created xsi:type="dcterms:W3CDTF">2017-07-12T04:19:00Z</dcterms:created>
  <dcterms:modified xsi:type="dcterms:W3CDTF">2017-06-01T05:37:00Z</dcterms:modified>
</cp:coreProperties>
</file>